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53" w:rsidRPr="00B12258" w:rsidRDefault="00AB4253" w:rsidP="00B12258">
      <w:pPr>
        <w:pStyle w:val="NoSpacing"/>
        <w:spacing w:line="276" w:lineRule="auto"/>
        <w:jc w:val="center"/>
        <w:rPr>
          <w:rFonts w:ascii="Gill Sans MT" w:hAnsi="Gill Sans MT" w:cstheme="minorHAnsi"/>
          <w:b/>
          <w:sz w:val="24"/>
          <w:szCs w:val="24"/>
        </w:rPr>
      </w:pPr>
      <w:bookmarkStart w:id="0" w:name="_Toc321152610"/>
      <w:r w:rsidRPr="00B12258">
        <w:rPr>
          <w:rFonts w:ascii="Gill Sans MT" w:hAnsi="Gill Sans MT" w:cstheme="minorHAnsi"/>
          <w:b/>
          <w:sz w:val="24"/>
          <w:szCs w:val="24"/>
        </w:rPr>
        <w:t>Proposed Human Resource and Adm</w:t>
      </w:r>
      <w:bookmarkStart w:id="1" w:name="_GoBack"/>
      <w:bookmarkEnd w:id="1"/>
      <w:r w:rsidRPr="00B12258">
        <w:rPr>
          <w:rFonts w:ascii="Gill Sans MT" w:hAnsi="Gill Sans MT" w:cstheme="minorHAnsi"/>
          <w:b/>
          <w:sz w:val="24"/>
          <w:szCs w:val="24"/>
        </w:rPr>
        <w:t xml:space="preserve">inistration Manual for                            </w:t>
      </w:r>
      <w:r w:rsidR="00B12258">
        <w:rPr>
          <w:rFonts w:ascii="Gill Sans MT" w:hAnsi="Gill Sans MT" w:cstheme="minorHAnsi"/>
          <w:b/>
          <w:sz w:val="24"/>
          <w:szCs w:val="24"/>
        </w:rPr>
        <w:t xml:space="preserve">                       </w:t>
      </w:r>
      <w:r w:rsidRPr="00B12258">
        <w:rPr>
          <w:rFonts w:ascii="Gill Sans MT" w:hAnsi="Gill Sans MT" w:cstheme="minorHAnsi"/>
          <w:b/>
          <w:sz w:val="24"/>
          <w:szCs w:val="24"/>
        </w:rPr>
        <w:t xml:space="preserve">Civil Society Organizations </w:t>
      </w:r>
      <w:r w:rsidR="00B12258">
        <w:rPr>
          <w:rFonts w:ascii="Gill Sans MT" w:hAnsi="Gill Sans MT" w:cstheme="minorHAnsi"/>
          <w:b/>
          <w:sz w:val="24"/>
          <w:szCs w:val="24"/>
        </w:rPr>
        <w:t>– CSOs</w:t>
      </w:r>
    </w:p>
    <w:p w:rsidR="00B12258" w:rsidRPr="00B12258" w:rsidRDefault="00B12258" w:rsidP="00B12258">
      <w:pPr>
        <w:pStyle w:val="NoSpacing"/>
        <w:spacing w:line="276" w:lineRule="auto"/>
        <w:jc w:val="center"/>
        <w:rPr>
          <w:rFonts w:ascii="Gill Sans MT" w:hAnsi="Gill Sans MT" w:cstheme="minorHAnsi"/>
          <w:b/>
          <w:sz w:val="24"/>
          <w:szCs w:val="24"/>
        </w:rPr>
      </w:pPr>
    </w:p>
    <w:p w:rsidR="00AB4253" w:rsidRPr="00B12258" w:rsidRDefault="00AB4253" w:rsidP="00B12258">
      <w:pPr>
        <w:pStyle w:val="NoSpacing"/>
        <w:spacing w:line="276" w:lineRule="auto"/>
        <w:jc w:val="center"/>
        <w:rPr>
          <w:rFonts w:ascii="Gill Sans MT" w:hAnsi="Gill Sans MT" w:cstheme="minorHAnsi"/>
          <w:b/>
          <w:sz w:val="24"/>
          <w:szCs w:val="24"/>
        </w:rPr>
      </w:pPr>
      <w:r w:rsidRPr="00B12258">
        <w:rPr>
          <w:rFonts w:ascii="Gill Sans MT" w:hAnsi="Gill Sans MT" w:cstheme="minorHAnsi"/>
          <w:b/>
          <w:sz w:val="24"/>
          <w:szCs w:val="24"/>
        </w:rPr>
        <w:t>Table of Contents</w:t>
      </w:r>
    </w:p>
    <w:p w:rsidR="00E71DA2" w:rsidRPr="00243707" w:rsidRDefault="00E71DA2" w:rsidP="00B12258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</w:p>
    <w:p w:rsidR="00B94871" w:rsidRPr="00243707" w:rsidRDefault="00B94871" w:rsidP="00F37993">
      <w:pPr>
        <w:pStyle w:val="NoSpacing"/>
        <w:rPr>
          <w:rFonts w:ascii="Gill Sans MT" w:hAnsi="Gill Sans MT"/>
          <w:b/>
          <w:sz w:val="24"/>
          <w:szCs w:val="24"/>
        </w:rPr>
      </w:pPr>
      <w:r w:rsidRPr="00243707">
        <w:rPr>
          <w:rFonts w:ascii="Gill Sans MT" w:hAnsi="Gill Sans MT"/>
          <w:b/>
          <w:sz w:val="24"/>
          <w:szCs w:val="24"/>
        </w:rPr>
        <w:t>Chapter 1</w:t>
      </w:r>
      <w:r w:rsidR="00243707">
        <w:rPr>
          <w:rFonts w:ascii="Gill Sans MT" w:hAnsi="Gill Sans MT"/>
          <w:b/>
          <w:sz w:val="24"/>
          <w:szCs w:val="24"/>
        </w:rPr>
        <w:t xml:space="preserve">: </w:t>
      </w:r>
      <w:r w:rsidRPr="00243707">
        <w:rPr>
          <w:rFonts w:ascii="Gill Sans MT" w:hAnsi="Gill Sans MT"/>
          <w:b/>
          <w:sz w:val="24"/>
          <w:szCs w:val="24"/>
        </w:rPr>
        <w:t>Non Profit Business Code Practice</w:t>
      </w:r>
      <w:bookmarkEnd w:id="0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2" w:name="_Toc321152611"/>
      <w:r w:rsidRPr="00243707">
        <w:rPr>
          <w:rFonts w:ascii="Gill Sans MT" w:hAnsi="Gill Sans MT"/>
          <w:sz w:val="24"/>
          <w:szCs w:val="24"/>
        </w:rPr>
        <w:t>1.1</w:t>
      </w:r>
      <w:r w:rsidRPr="00243707">
        <w:rPr>
          <w:rFonts w:ascii="Gill Sans MT" w:hAnsi="Gill Sans MT"/>
          <w:sz w:val="24"/>
          <w:szCs w:val="24"/>
        </w:rPr>
        <w:tab/>
        <w:t>Introduction</w:t>
      </w:r>
      <w:bookmarkEnd w:id="2"/>
      <w:r w:rsidRPr="00243707">
        <w:rPr>
          <w:rFonts w:ascii="Gill Sans MT" w:hAnsi="Gill Sans MT"/>
          <w:sz w:val="24"/>
          <w:szCs w:val="24"/>
        </w:rPr>
        <w:t xml:space="preserve">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1.2</w:t>
      </w:r>
      <w:r w:rsidRPr="00243707">
        <w:rPr>
          <w:rFonts w:ascii="Gill Sans MT" w:hAnsi="Gill Sans MT"/>
          <w:sz w:val="24"/>
          <w:szCs w:val="24"/>
        </w:rPr>
        <w:tab/>
        <w:t xml:space="preserve">General Scope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pacing w:val="5"/>
          <w:sz w:val="24"/>
          <w:szCs w:val="24"/>
        </w:rPr>
        <w:t>1.3</w:t>
      </w:r>
      <w:r w:rsidRPr="00243707">
        <w:rPr>
          <w:rFonts w:ascii="Gill Sans MT" w:hAnsi="Gill Sans MT"/>
          <w:spacing w:val="5"/>
          <w:sz w:val="24"/>
          <w:szCs w:val="24"/>
        </w:rPr>
        <w:tab/>
      </w:r>
      <w:r w:rsidRPr="00243707">
        <w:rPr>
          <w:rFonts w:ascii="Gill Sans MT" w:eastAsia="Times New Roman" w:hAnsi="Gill Sans MT" w:cstheme="minorHAnsi"/>
          <w:bCs/>
          <w:sz w:val="24"/>
          <w:szCs w:val="24"/>
        </w:rPr>
        <w:t xml:space="preserve">Organizational Chart of the </w:t>
      </w:r>
      <w:r w:rsidRPr="00243707">
        <w:rPr>
          <w:rFonts w:ascii="Gill Sans MT" w:hAnsi="Gill Sans MT"/>
          <w:sz w:val="24"/>
          <w:szCs w:val="24"/>
        </w:rPr>
        <w:t>[CSO’s Name]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3" w:name="_Toc321152612"/>
      <w:r w:rsidRPr="00243707">
        <w:rPr>
          <w:rFonts w:ascii="Gill Sans MT" w:hAnsi="Gill Sans MT"/>
          <w:sz w:val="24"/>
          <w:szCs w:val="24"/>
        </w:rPr>
        <w:t>1.4</w:t>
      </w:r>
      <w:r w:rsidRPr="00243707">
        <w:rPr>
          <w:rFonts w:ascii="Gill Sans MT" w:hAnsi="Gill Sans MT"/>
          <w:sz w:val="24"/>
          <w:szCs w:val="24"/>
        </w:rPr>
        <w:tab/>
        <w:t>Conflict of Interest</w:t>
      </w:r>
      <w:bookmarkEnd w:id="3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4" w:name="_Toc321152613"/>
      <w:r w:rsidRPr="00243707">
        <w:rPr>
          <w:rFonts w:ascii="Gill Sans MT" w:hAnsi="Gill Sans MT"/>
          <w:sz w:val="24"/>
          <w:szCs w:val="24"/>
        </w:rPr>
        <w:t>1.5</w:t>
      </w:r>
      <w:r w:rsidRPr="00243707">
        <w:rPr>
          <w:rFonts w:ascii="Gill Sans MT" w:hAnsi="Gill Sans MT"/>
          <w:sz w:val="24"/>
          <w:szCs w:val="24"/>
        </w:rPr>
        <w:tab/>
        <w:t>Organizational Communication</w:t>
      </w:r>
      <w:bookmarkEnd w:id="4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5" w:name="_Toc321152700"/>
      <w:r w:rsidRPr="00243707">
        <w:rPr>
          <w:rFonts w:ascii="Gill Sans MT" w:hAnsi="Gill Sans MT"/>
          <w:sz w:val="24"/>
          <w:szCs w:val="24"/>
        </w:rPr>
        <w:t>1.6</w:t>
      </w:r>
      <w:r w:rsidRPr="00243707">
        <w:rPr>
          <w:rFonts w:ascii="Gill Sans MT" w:hAnsi="Gill Sans MT"/>
          <w:sz w:val="24"/>
          <w:szCs w:val="24"/>
        </w:rPr>
        <w:tab/>
        <w:t>Data Security</w:t>
      </w:r>
      <w:bookmarkEnd w:id="5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6" w:name="_Toc321152614"/>
      <w:r w:rsidRPr="00243707">
        <w:rPr>
          <w:rFonts w:ascii="Gill Sans MT" w:hAnsi="Gill Sans MT"/>
          <w:sz w:val="24"/>
          <w:szCs w:val="24"/>
        </w:rPr>
        <w:t>1.7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The General Code of Conduct and Business Ethics</w:t>
      </w:r>
      <w:bookmarkEnd w:id="6"/>
    </w:p>
    <w:p w:rsidR="00B94871" w:rsidRPr="00243707" w:rsidRDefault="00B94871" w:rsidP="00F37993">
      <w:pPr>
        <w:pStyle w:val="NoSpacing"/>
        <w:rPr>
          <w:rFonts w:ascii="Gill Sans MT" w:hAnsi="Gill Sans MT"/>
          <w:b/>
          <w:sz w:val="24"/>
          <w:szCs w:val="24"/>
        </w:rPr>
      </w:pPr>
      <w:bookmarkStart w:id="7" w:name="_Toc321152616"/>
      <w:r w:rsidRPr="00243707">
        <w:rPr>
          <w:rFonts w:ascii="Gill Sans MT" w:hAnsi="Gill Sans MT"/>
          <w:b/>
          <w:sz w:val="24"/>
          <w:szCs w:val="24"/>
        </w:rPr>
        <w:t>Chapter 2</w:t>
      </w:r>
      <w:r w:rsidR="00243707">
        <w:rPr>
          <w:rFonts w:ascii="Gill Sans MT" w:hAnsi="Gill Sans MT"/>
          <w:b/>
          <w:sz w:val="24"/>
          <w:szCs w:val="24"/>
        </w:rPr>
        <w:t xml:space="preserve">: </w:t>
      </w:r>
      <w:r w:rsidRPr="00243707">
        <w:rPr>
          <w:rFonts w:ascii="Gill Sans MT" w:hAnsi="Gill Sans MT"/>
          <w:b/>
          <w:sz w:val="24"/>
          <w:szCs w:val="24"/>
        </w:rPr>
        <w:t>Employment Practices</w:t>
      </w:r>
      <w:bookmarkEnd w:id="7"/>
      <w:r w:rsidRPr="00243707">
        <w:rPr>
          <w:rFonts w:ascii="Gill Sans MT" w:hAnsi="Gill Sans MT"/>
          <w:b/>
          <w:sz w:val="24"/>
          <w:szCs w:val="24"/>
        </w:rPr>
        <w:t xml:space="preserve"> &amp; Compliance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8" w:name="_Toc321152617"/>
      <w:r w:rsidRPr="00243707">
        <w:rPr>
          <w:rFonts w:ascii="Gill Sans MT" w:hAnsi="Gill Sans MT"/>
          <w:sz w:val="24"/>
          <w:szCs w:val="24"/>
        </w:rPr>
        <w:t>2.1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Human Rights and Equal Opportunities</w:t>
      </w:r>
      <w:bookmarkEnd w:id="8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 w:cstheme="minorHAnsi"/>
          <w:sz w:val="24"/>
          <w:szCs w:val="24"/>
        </w:rPr>
        <w:t>2.2</w:t>
      </w:r>
      <w:r w:rsidRPr="00243707">
        <w:rPr>
          <w:rFonts w:ascii="Gill Sans MT" w:hAnsi="Gill Sans MT" w:cstheme="minorHAnsi"/>
          <w:sz w:val="24"/>
          <w:szCs w:val="24"/>
        </w:rPr>
        <w:tab/>
      </w:r>
      <w:r w:rsidR="00B94871" w:rsidRPr="00243707">
        <w:rPr>
          <w:rFonts w:ascii="Gill Sans MT" w:hAnsi="Gill Sans MT" w:cstheme="minorHAnsi"/>
          <w:sz w:val="24"/>
          <w:szCs w:val="24"/>
        </w:rPr>
        <w:t>Policy on Work Place Diversity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9" w:name="_Toc321152618"/>
      <w:r w:rsidRPr="00243707">
        <w:rPr>
          <w:rFonts w:ascii="Gill Sans MT" w:hAnsi="Gill Sans MT"/>
          <w:sz w:val="24"/>
          <w:szCs w:val="24"/>
        </w:rPr>
        <w:t>2.3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Prohibition of Harassment</w:t>
      </w:r>
      <w:bookmarkEnd w:id="9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10" w:name="_Toc321152619"/>
      <w:r w:rsidRPr="00243707">
        <w:rPr>
          <w:rFonts w:ascii="Gill Sans MT" w:hAnsi="Gill Sans MT"/>
          <w:sz w:val="24"/>
          <w:szCs w:val="24"/>
        </w:rPr>
        <w:t>2.4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eastAsia="Times New Roman" w:hAnsi="Gill Sans MT"/>
          <w:sz w:val="24"/>
          <w:szCs w:val="24"/>
        </w:rPr>
        <w:t>Employ Women, Young Persons and Children or F</w:t>
      </w:r>
      <w:r w:rsidR="00B94871" w:rsidRPr="00243707">
        <w:rPr>
          <w:rFonts w:ascii="Gill Sans MT" w:hAnsi="Gill Sans MT"/>
          <w:sz w:val="24"/>
          <w:szCs w:val="24"/>
        </w:rPr>
        <w:t>orced Labour</w:t>
      </w:r>
      <w:bookmarkEnd w:id="10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11" w:name="_Toc321152620"/>
      <w:r w:rsidRPr="00243707">
        <w:rPr>
          <w:rFonts w:ascii="Gill Sans MT" w:hAnsi="Gill Sans MT"/>
          <w:sz w:val="24"/>
          <w:szCs w:val="24"/>
        </w:rPr>
        <w:t>2.5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Health, Safety and Welfare Conditions of Employment  </w:t>
      </w:r>
      <w:bookmarkEnd w:id="11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2.6</w:t>
      </w:r>
      <w:r w:rsidRPr="00243707">
        <w:rPr>
          <w:rFonts w:ascii="Gill Sans MT" w:hAnsi="Gill Sans MT"/>
          <w:sz w:val="24"/>
          <w:szCs w:val="24"/>
        </w:rPr>
        <w:tab/>
        <w:t>Workmen’s Compensation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2.7</w:t>
      </w:r>
      <w:r w:rsidRPr="00243707">
        <w:rPr>
          <w:rFonts w:ascii="Gill Sans MT" w:hAnsi="Gill Sans MT"/>
          <w:sz w:val="24"/>
          <w:szCs w:val="24"/>
        </w:rPr>
        <w:tab/>
        <w:t>Provisions of Shop and Office Employees’ Act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12" w:name="_Toc321152621"/>
      <w:r w:rsidRPr="00243707">
        <w:rPr>
          <w:rFonts w:ascii="Gill Sans MT" w:hAnsi="Gill Sans MT"/>
          <w:sz w:val="24"/>
          <w:szCs w:val="24"/>
        </w:rPr>
        <w:t>2.8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General Formalities</w:t>
      </w:r>
      <w:bookmarkEnd w:id="12"/>
    </w:p>
    <w:p w:rsidR="00B94871" w:rsidRPr="00243707" w:rsidRDefault="00B94871" w:rsidP="00F37993">
      <w:pPr>
        <w:pStyle w:val="NoSpacing"/>
        <w:rPr>
          <w:rFonts w:ascii="Gill Sans MT" w:hAnsi="Gill Sans MT"/>
          <w:b/>
          <w:sz w:val="24"/>
          <w:szCs w:val="24"/>
        </w:rPr>
      </w:pPr>
      <w:r w:rsidRPr="00243707">
        <w:rPr>
          <w:rFonts w:ascii="Gill Sans MT" w:hAnsi="Gill Sans MT"/>
          <w:b/>
          <w:sz w:val="24"/>
          <w:szCs w:val="24"/>
        </w:rPr>
        <w:t>Chapter 3</w:t>
      </w:r>
      <w:r w:rsidR="00243707">
        <w:rPr>
          <w:rFonts w:ascii="Gill Sans MT" w:hAnsi="Gill Sans MT"/>
          <w:b/>
          <w:sz w:val="24"/>
          <w:szCs w:val="24"/>
        </w:rPr>
        <w:t xml:space="preserve">: </w:t>
      </w:r>
      <w:r w:rsidR="00243707" w:rsidRPr="00243707">
        <w:rPr>
          <w:rFonts w:ascii="Gill Sans MT" w:hAnsi="Gill Sans MT"/>
          <w:b/>
          <w:sz w:val="24"/>
          <w:szCs w:val="24"/>
        </w:rPr>
        <w:t>General Terms and Conditions of Employment</w:t>
      </w:r>
      <w:r w:rsidR="00243707">
        <w:rPr>
          <w:rFonts w:ascii="Gill Sans MT" w:hAnsi="Gill Sans MT"/>
          <w:b/>
          <w:sz w:val="24"/>
          <w:szCs w:val="24"/>
        </w:rPr>
        <w:t xml:space="preserve"> </w:t>
      </w:r>
      <w:r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</w:t>
      </w:r>
      <w:r w:rsidR="00783B58" w:rsidRPr="00243707">
        <w:rPr>
          <w:rFonts w:ascii="Gill Sans MT" w:hAnsi="Gill Sans MT"/>
          <w:b/>
          <w:sz w:val="24"/>
          <w:szCs w:val="24"/>
        </w:rPr>
        <w:t xml:space="preserve">                                        </w:t>
      </w:r>
      <w:bookmarkStart w:id="13" w:name="_Toc321152654"/>
      <w:bookmarkStart w:id="14" w:name="_Toc321152668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3.1</w:t>
      </w:r>
      <w:r w:rsidRPr="00243707">
        <w:rPr>
          <w:rFonts w:ascii="Gill Sans MT" w:hAnsi="Gill Sans MT"/>
          <w:sz w:val="24"/>
          <w:szCs w:val="24"/>
        </w:rPr>
        <w:tab/>
        <w:t>Overview</w:t>
      </w:r>
      <w:bookmarkEnd w:id="13"/>
      <w:r w:rsidRPr="00243707">
        <w:rPr>
          <w:rFonts w:ascii="Gill Sans MT" w:hAnsi="Gill Sans MT"/>
          <w:sz w:val="24"/>
          <w:szCs w:val="24"/>
        </w:rPr>
        <w:t xml:space="preserve">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3.2</w:t>
      </w:r>
      <w:r w:rsidRPr="00243707">
        <w:rPr>
          <w:rFonts w:ascii="Gill Sans MT" w:hAnsi="Gill Sans MT"/>
          <w:sz w:val="24"/>
          <w:szCs w:val="24"/>
        </w:rPr>
        <w:tab/>
        <w:t xml:space="preserve">Policy on Time and Attendance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3.3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Framework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3.4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Working Hours </w:t>
      </w:r>
    </w:p>
    <w:bookmarkEnd w:id="14"/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3.5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Time Attendance and Recording System 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15" w:name="_Toc321152670"/>
      <w:r w:rsidRPr="00243707">
        <w:rPr>
          <w:rFonts w:ascii="Gill Sans MT" w:hAnsi="Gill Sans MT"/>
          <w:sz w:val="24"/>
          <w:szCs w:val="24"/>
        </w:rPr>
        <w:t>3.6</w:t>
      </w:r>
      <w:r w:rsidRPr="00243707">
        <w:rPr>
          <w:rFonts w:ascii="Gill Sans MT" w:hAnsi="Gill Sans MT"/>
          <w:sz w:val="24"/>
          <w:szCs w:val="24"/>
        </w:rPr>
        <w:tab/>
        <w:t xml:space="preserve">Attendance Reports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3.7</w:t>
      </w:r>
      <w:r w:rsidRPr="00243707">
        <w:rPr>
          <w:rFonts w:ascii="Gill Sans MT" w:hAnsi="Gill Sans MT"/>
          <w:sz w:val="24"/>
          <w:szCs w:val="24"/>
        </w:rPr>
        <w:tab/>
        <w:t xml:space="preserve">Absence from Work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3.8</w:t>
      </w:r>
      <w:r w:rsidRPr="00243707">
        <w:rPr>
          <w:rFonts w:ascii="Gill Sans MT" w:hAnsi="Gill Sans MT"/>
          <w:sz w:val="24"/>
          <w:szCs w:val="24"/>
        </w:rPr>
        <w:tab/>
        <w:t xml:space="preserve">Leave Entitlement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3.9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Holidays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16" w:name="_Toc321152671"/>
      <w:bookmarkEnd w:id="15"/>
      <w:r w:rsidRPr="00243707">
        <w:rPr>
          <w:rFonts w:ascii="Gill Sans MT" w:hAnsi="Gill Sans MT"/>
          <w:sz w:val="24"/>
          <w:szCs w:val="24"/>
        </w:rPr>
        <w:t xml:space="preserve">3.10 </w:t>
      </w:r>
      <w:r w:rsidRPr="00243707">
        <w:rPr>
          <w:rFonts w:ascii="Gill Sans MT" w:hAnsi="Gill Sans MT"/>
          <w:sz w:val="24"/>
          <w:szCs w:val="24"/>
        </w:rPr>
        <w:tab/>
      </w:r>
      <w:r w:rsidRPr="00243707">
        <w:rPr>
          <w:rFonts w:ascii="Gill Sans MT" w:hAnsi="Gill Sans MT"/>
          <w:sz w:val="24"/>
          <w:szCs w:val="24"/>
        </w:rPr>
        <w:t>Staff Mobility (Transfers)</w:t>
      </w:r>
      <w:bookmarkEnd w:id="16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17" w:name="_Toc321152646"/>
      <w:r w:rsidRPr="00243707">
        <w:rPr>
          <w:rFonts w:ascii="Gill Sans MT" w:hAnsi="Gill Sans MT"/>
          <w:sz w:val="24"/>
          <w:szCs w:val="24"/>
        </w:rPr>
        <w:t>3.11</w:t>
      </w:r>
      <w:r w:rsidRPr="00243707">
        <w:rPr>
          <w:rFonts w:ascii="Gill Sans MT" w:hAnsi="Gill Sans MT"/>
          <w:sz w:val="24"/>
          <w:szCs w:val="24"/>
        </w:rPr>
        <w:tab/>
        <w:t>Probation and Confirmation</w:t>
      </w:r>
      <w:bookmarkEnd w:id="17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18" w:name="_Toc321152648"/>
      <w:r w:rsidRPr="00243707">
        <w:rPr>
          <w:rFonts w:ascii="Gill Sans MT" w:hAnsi="Gill Sans MT"/>
          <w:sz w:val="24"/>
          <w:szCs w:val="24"/>
        </w:rPr>
        <w:t>3.12</w:t>
      </w:r>
      <w:r w:rsidRPr="00243707">
        <w:rPr>
          <w:rFonts w:ascii="Gill Sans MT" w:hAnsi="Gill Sans MT"/>
          <w:sz w:val="24"/>
          <w:szCs w:val="24"/>
        </w:rPr>
        <w:tab/>
        <w:t>Assessment and Confirmation</w:t>
      </w:r>
      <w:bookmarkEnd w:id="18"/>
    </w:p>
    <w:p w:rsidR="00B94871" w:rsidRPr="00243707" w:rsidRDefault="00243707" w:rsidP="00F37993">
      <w:pPr>
        <w:pStyle w:val="NoSpacing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Chapter 4: </w:t>
      </w:r>
      <w:r w:rsidRPr="00243707">
        <w:rPr>
          <w:rFonts w:ascii="Gill Sans MT" w:hAnsi="Gill Sans MT"/>
          <w:b/>
          <w:sz w:val="24"/>
          <w:szCs w:val="24"/>
        </w:rPr>
        <w:t>Manpower Planning</w:t>
      </w:r>
      <w:r>
        <w:rPr>
          <w:rFonts w:ascii="Gill Sans MT" w:hAnsi="Gill Sans MT"/>
          <w:b/>
          <w:sz w:val="24"/>
          <w:szCs w:val="24"/>
        </w:rPr>
        <w:t xml:space="preserve"> </w:t>
      </w:r>
      <w:r w:rsidR="00B94871"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783B58"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19" w:name="_Toc321152629"/>
      <w:r w:rsidRPr="00243707">
        <w:rPr>
          <w:rFonts w:ascii="Gill Sans MT" w:hAnsi="Gill Sans MT"/>
          <w:sz w:val="24"/>
          <w:szCs w:val="24"/>
        </w:rPr>
        <w:t>4.1</w:t>
      </w:r>
      <w:r w:rsidRPr="00243707">
        <w:rPr>
          <w:rFonts w:ascii="Gill Sans MT" w:hAnsi="Gill Sans MT"/>
          <w:sz w:val="24"/>
          <w:szCs w:val="24"/>
        </w:rPr>
        <w:tab/>
        <w:t>Overview</w:t>
      </w:r>
      <w:bookmarkEnd w:id="19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20" w:name="_Toc321152630"/>
      <w:r w:rsidRPr="00243707">
        <w:rPr>
          <w:rFonts w:ascii="Gill Sans MT" w:hAnsi="Gill Sans MT"/>
          <w:sz w:val="24"/>
          <w:szCs w:val="24"/>
        </w:rPr>
        <w:t>4.2</w:t>
      </w:r>
      <w:r w:rsidRPr="00243707">
        <w:rPr>
          <w:rFonts w:ascii="Gill Sans MT" w:hAnsi="Gill Sans MT"/>
          <w:sz w:val="24"/>
          <w:szCs w:val="24"/>
        </w:rPr>
        <w:tab/>
        <w:t>Policy on Manpower Planning</w:t>
      </w:r>
      <w:bookmarkEnd w:id="20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21" w:name="_Toc321152631"/>
      <w:r w:rsidRPr="00243707">
        <w:rPr>
          <w:rFonts w:ascii="Gill Sans MT" w:hAnsi="Gill Sans MT"/>
          <w:sz w:val="24"/>
          <w:szCs w:val="24"/>
        </w:rPr>
        <w:t>4.3</w:t>
      </w:r>
      <w:r w:rsidRPr="00243707">
        <w:rPr>
          <w:rFonts w:ascii="Gill Sans MT" w:hAnsi="Gill Sans MT"/>
          <w:sz w:val="24"/>
          <w:szCs w:val="24"/>
        </w:rPr>
        <w:tab/>
        <w:t>Framework</w:t>
      </w:r>
      <w:bookmarkEnd w:id="21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22" w:name="_Toc321152632"/>
      <w:r w:rsidRPr="00243707">
        <w:rPr>
          <w:rFonts w:ascii="Gill Sans MT" w:hAnsi="Gill Sans MT"/>
          <w:sz w:val="24"/>
          <w:szCs w:val="24"/>
        </w:rPr>
        <w:t>4.4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Procedures</w:t>
      </w:r>
    </w:p>
    <w:bookmarkEnd w:id="22"/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4.5</w:t>
      </w:r>
      <w:r w:rsidRPr="00243707">
        <w:rPr>
          <w:rFonts w:ascii="Gill Sans MT" w:hAnsi="Gill Sans MT"/>
          <w:sz w:val="24"/>
          <w:szCs w:val="24"/>
        </w:rPr>
        <w:tab/>
        <w:t xml:space="preserve">Illustration of Manpower Planning Process Flow Chart </w:t>
      </w:r>
    </w:p>
    <w:p w:rsidR="00B94871" w:rsidRPr="00243707" w:rsidRDefault="00B94871" w:rsidP="00F37993">
      <w:pPr>
        <w:pStyle w:val="NoSpacing"/>
        <w:rPr>
          <w:rFonts w:ascii="Gill Sans MT" w:hAnsi="Gill Sans MT"/>
          <w:b/>
          <w:sz w:val="24"/>
          <w:szCs w:val="24"/>
        </w:rPr>
      </w:pPr>
      <w:r w:rsidRPr="00243707">
        <w:rPr>
          <w:rFonts w:ascii="Gill Sans MT" w:hAnsi="Gill Sans MT"/>
          <w:b/>
          <w:sz w:val="24"/>
          <w:szCs w:val="24"/>
        </w:rPr>
        <w:t>Chapter 5</w:t>
      </w:r>
      <w:r w:rsidR="00243707">
        <w:rPr>
          <w:rFonts w:ascii="Gill Sans MT" w:hAnsi="Gill Sans MT"/>
          <w:b/>
          <w:sz w:val="24"/>
          <w:szCs w:val="24"/>
        </w:rPr>
        <w:t>:</w:t>
      </w:r>
      <w:r w:rsidR="00243707" w:rsidRPr="00243707">
        <w:rPr>
          <w:rFonts w:ascii="Gill Sans MT" w:hAnsi="Gill Sans MT"/>
          <w:b/>
          <w:sz w:val="24"/>
          <w:szCs w:val="24"/>
        </w:rPr>
        <w:t xml:space="preserve"> </w:t>
      </w:r>
      <w:r w:rsidR="00243707" w:rsidRPr="00243707">
        <w:rPr>
          <w:rFonts w:ascii="Gill Sans MT" w:hAnsi="Gill Sans MT"/>
          <w:b/>
          <w:sz w:val="24"/>
          <w:szCs w:val="24"/>
        </w:rPr>
        <w:t>Recruitment</w:t>
      </w:r>
      <w:r w:rsidR="00243707">
        <w:rPr>
          <w:rFonts w:ascii="Gill Sans MT" w:hAnsi="Gill Sans MT"/>
          <w:b/>
          <w:sz w:val="24"/>
          <w:szCs w:val="24"/>
        </w:rPr>
        <w:t xml:space="preserve"> </w:t>
      </w:r>
      <w:r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23" w:name="_Toc321152635"/>
      <w:r w:rsidRPr="00243707">
        <w:rPr>
          <w:rFonts w:ascii="Gill Sans MT" w:hAnsi="Gill Sans MT"/>
          <w:sz w:val="24"/>
          <w:szCs w:val="24"/>
        </w:rPr>
        <w:t>5.1</w:t>
      </w:r>
      <w:r w:rsidRPr="00243707">
        <w:rPr>
          <w:rFonts w:ascii="Gill Sans MT" w:hAnsi="Gill Sans MT"/>
          <w:sz w:val="24"/>
          <w:szCs w:val="24"/>
        </w:rPr>
        <w:tab/>
        <w:t>Overview</w:t>
      </w:r>
      <w:bookmarkEnd w:id="23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24" w:name="_Toc321152636"/>
      <w:r w:rsidRPr="00243707">
        <w:rPr>
          <w:rFonts w:ascii="Gill Sans MT" w:hAnsi="Gill Sans MT"/>
          <w:sz w:val="24"/>
          <w:szCs w:val="24"/>
        </w:rPr>
        <w:t>5.2</w:t>
      </w:r>
      <w:r w:rsidRPr="00243707">
        <w:rPr>
          <w:rFonts w:ascii="Gill Sans MT" w:hAnsi="Gill Sans MT"/>
          <w:sz w:val="24"/>
          <w:szCs w:val="24"/>
        </w:rPr>
        <w:tab/>
        <w:t>Policy on Recruitment &amp; Selection</w:t>
      </w:r>
      <w:bookmarkEnd w:id="24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25" w:name="_Toc321152637"/>
      <w:r w:rsidRPr="00243707">
        <w:rPr>
          <w:rFonts w:ascii="Gill Sans MT" w:hAnsi="Gill Sans MT"/>
          <w:sz w:val="24"/>
          <w:szCs w:val="24"/>
        </w:rPr>
        <w:t>5.3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Framework</w:t>
      </w:r>
      <w:bookmarkEnd w:id="25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lastRenderedPageBreak/>
        <w:t>5.4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Procedures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5.5</w:t>
      </w:r>
      <w:r w:rsidRPr="00243707">
        <w:rPr>
          <w:rFonts w:ascii="Gill Sans MT" w:hAnsi="Gill Sans MT"/>
          <w:sz w:val="24"/>
          <w:szCs w:val="24"/>
        </w:rPr>
        <w:tab/>
      </w:r>
      <w:r w:rsidRPr="00243707">
        <w:rPr>
          <w:rFonts w:ascii="Gill Sans MT" w:hAnsi="Gill Sans MT"/>
          <w:sz w:val="24"/>
          <w:szCs w:val="24"/>
        </w:rPr>
        <w:t xml:space="preserve">Illustration – Recruitment and Selection Process Flow Chart </w:t>
      </w:r>
    </w:p>
    <w:p w:rsidR="00B94871" w:rsidRPr="00243707" w:rsidRDefault="00B94871" w:rsidP="00F37993">
      <w:pPr>
        <w:pStyle w:val="NoSpacing"/>
        <w:rPr>
          <w:rFonts w:ascii="Gill Sans MT" w:hAnsi="Gill Sans MT"/>
          <w:b/>
          <w:sz w:val="24"/>
          <w:szCs w:val="24"/>
        </w:rPr>
      </w:pPr>
      <w:bookmarkStart w:id="26" w:name="_Toc321152653"/>
      <w:r w:rsidRPr="00243707">
        <w:rPr>
          <w:rFonts w:ascii="Gill Sans MT" w:hAnsi="Gill Sans MT"/>
          <w:b/>
          <w:sz w:val="24"/>
          <w:szCs w:val="24"/>
        </w:rPr>
        <w:t>Chapter 6</w:t>
      </w:r>
      <w:r w:rsidR="00243707">
        <w:rPr>
          <w:rFonts w:ascii="Gill Sans MT" w:eastAsiaTheme="majorEastAsia" w:hAnsi="Gill Sans MT"/>
          <w:b/>
          <w:sz w:val="24"/>
          <w:szCs w:val="24"/>
        </w:rPr>
        <w:t xml:space="preserve">: </w:t>
      </w:r>
      <w:r w:rsidR="00243707" w:rsidRPr="00243707">
        <w:rPr>
          <w:rFonts w:ascii="Gill Sans MT" w:eastAsiaTheme="majorEastAsia" w:hAnsi="Gill Sans MT"/>
          <w:b/>
          <w:sz w:val="24"/>
          <w:szCs w:val="24"/>
        </w:rPr>
        <w:t>Performance Management</w:t>
      </w:r>
      <w:r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bookmarkEnd w:id="26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6.1</w:t>
      </w:r>
      <w:r w:rsidRPr="00243707">
        <w:rPr>
          <w:rFonts w:ascii="Gill Sans MT" w:hAnsi="Gill Sans MT"/>
          <w:sz w:val="24"/>
          <w:szCs w:val="24"/>
        </w:rPr>
        <w:tab/>
        <w:t>Overview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27" w:name="_Toc321152655"/>
      <w:r w:rsidRPr="00243707">
        <w:rPr>
          <w:rFonts w:ascii="Gill Sans MT" w:hAnsi="Gill Sans MT"/>
          <w:sz w:val="24"/>
          <w:szCs w:val="24"/>
        </w:rPr>
        <w:t>6.2</w:t>
      </w:r>
      <w:r w:rsidRPr="00243707">
        <w:rPr>
          <w:rFonts w:ascii="Gill Sans MT" w:hAnsi="Gill Sans MT"/>
          <w:sz w:val="24"/>
          <w:szCs w:val="24"/>
        </w:rPr>
        <w:tab/>
        <w:t>Policy on Performance Management System</w:t>
      </w:r>
      <w:bookmarkEnd w:id="27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28" w:name="_Toc321152656"/>
      <w:r w:rsidRPr="00243707">
        <w:rPr>
          <w:rFonts w:ascii="Gill Sans MT" w:hAnsi="Gill Sans MT"/>
          <w:sz w:val="24"/>
          <w:szCs w:val="24"/>
        </w:rPr>
        <w:t>6.3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Framework</w:t>
      </w:r>
      <w:bookmarkEnd w:id="28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6.4</w:t>
      </w:r>
      <w:r w:rsidRPr="00243707">
        <w:rPr>
          <w:rFonts w:ascii="Gill Sans MT" w:hAnsi="Gill Sans MT"/>
          <w:sz w:val="24"/>
          <w:szCs w:val="24"/>
        </w:rPr>
        <w:tab/>
      </w:r>
      <w:bookmarkStart w:id="29" w:name="_Toc321152657"/>
      <w:r w:rsidRPr="00243707">
        <w:rPr>
          <w:rFonts w:ascii="Gill Sans MT" w:hAnsi="Gill Sans MT"/>
          <w:sz w:val="24"/>
          <w:szCs w:val="24"/>
        </w:rPr>
        <w:t>Procedures</w:t>
      </w:r>
      <w:bookmarkEnd w:id="29"/>
    </w:p>
    <w:p w:rsidR="00B94871" w:rsidRPr="00243707" w:rsidRDefault="00243707" w:rsidP="00F37993">
      <w:pPr>
        <w:pStyle w:val="NoSpacing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Chapter 7:</w:t>
      </w:r>
      <w:r w:rsidRPr="00243707">
        <w:rPr>
          <w:rFonts w:ascii="Gill Sans MT" w:hAnsi="Gill Sans MT"/>
          <w:b/>
          <w:sz w:val="24"/>
          <w:szCs w:val="24"/>
        </w:rPr>
        <w:t xml:space="preserve"> </w:t>
      </w:r>
      <w:r w:rsidRPr="00243707">
        <w:rPr>
          <w:rFonts w:ascii="Gill Sans MT" w:hAnsi="Gill Sans MT"/>
          <w:b/>
          <w:sz w:val="24"/>
          <w:szCs w:val="24"/>
        </w:rPr>
        <w:t>Promotion and Career Progression</w:t>
      </w:r>
      <w:r>
        <w:rPr>
          <w:rFonts w:ascii="Gill Sans MT" w:hAnsi="Gill Sans MT"/>
          <w:b/>
          <w:sz w:val="24"/>
          <w:szCs w:val="24"/>
        </w:rPr>
        <w:t xml:space="preserve"> </w:t>
      </w:r>
      <w:r w:rsidR="00B94871"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83B58"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30" w:name="_Toc321152641"/>
      <w:r w:rsidRPr="00243707">
        <w:rPr>
          <w:rFonts w:ascii="Gill Sans MT" w:hAnsi="Gill Sans MT"/>
          <w:sz w:val="24"/>
          <w:szCs w:val="24"/>
        </w:rPr>
        <w:t>7.1</w:t>
      </w:r>
      <w:r w:rsidRPr="00243707">
        <w:rPr>
          <w:rFonts w:ascii="Gill Sans MT" w:hAnsi="Gill Sans MT"/>
          <w:sz w:val="24"/>
          <w:szCs w:val="24"/>
        </w:rPr>
        <w:tab/>
        <w:t>Overview</w:t>
      </w:r>
      <w:bookmarkEnd w:id="30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7.2</w:t>
      </w:r>
      <w:r w:rsidRPr="00243707">
        <w:rPr>
          <w:rFonts w:ascii="Gill Sans MT" w:hAnsi="Gill Sans MT"/>
          <w:sz w:val="24"/>
          <w:szCs w:val="24"/>
        </w:rPr>
        <w:tab/>
        <w:t xml:space="preserve">Policy on Internal Promotion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31" w:name="_Toc321152642"/>
      <w:r w:rsidRPr="00243707">
        <w:rPr>
          <w:rFonts w:ascii="Gill Sans MT" w:hAnsi="Gill Sans MT"/>
          <w:sz w:val="24"/>
          <w:szCs w:val="24"/>
        </w:rPr>
        <w:t>7.3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Framework</w:t>
      </w:r>
      <w:bookmarkEnd w:id="31"/>
      <w:r w:rsidR="00B94871" w:rsidRPr="00243707">
        <w:rPr>
          <w:rFonts w:ascii="Gill Sans MT" w:hAnsi="Gill Sans MT"/>
          <w:sz w:val="24"/>
          <w:szCs w:val="24"/>
        </w:rPr>
        <w:t xml:space="preserve">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32" w:name="_Toc321152643"/>
      <w:r w:rsidRPr="00243707">
        <w:rPr>
          <w:rFonts w:ascii="Gill Sans MT" w:hAnsi="Gill Sans MT"/>
          <w:sz w:val="24"/>
          <w:szCs w:val="24"/>
        </w:rPr>
        <w:t>7.4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Procedure</w:t>
      </w:r>
      <w:bookmarkEnd w:id="32"/>
      <w:r w:rsidR="00B94871" w:rsidRPr="00243707">
        <w:rPr>
          <w:rFonts w:ascii="Gill Sans MT" w:hAnsi="Gill Sans MT"/>
          <w:sz w:val="24"/>
          <w:szCs w:val="24"/>
        </w:rPr>
        <w:t xml:space="preserve">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33" w:name="_Toc321152644"/>
      <w:r w:rsidRPr="00243707">
        <w:rPr>
          <w:rFonts w:ascii="Gill Sans MT" w:hAnsi="Gill Sans MT"/>
          <w:sz w:val="24"/>
          <w:szCs w:val="24"/>
        </w:rPr>
        <w:t>7.5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Acting Appointments</w:t>
      </w:r>
      <w:bookmarkEnd w:id="33"/>
    </w:p>
    <w:p w:rsidR="00B94871" w:rsidRPr="00243707" w:rsidRDefault="00B94871" w:rsidP="00F37993">
      <w:pPr>
        <w:pStyle w:val="NoSpacing"/>
        <w:rPr>
          <w:rFonts w:ascii="Gill Sans MT" w:hAnsi="Gill Sans MT"/>
          <w:b/>
          <w:sz w:val="24"/>
          <w:szCs w:val="24"/>
        </w:rPr>
      </w:pPr>
      <w:r w:rsidRPr="00243707">
        <w:rPr>
          <w:rFonts w:ascii="Gill Sans MT" w:hAnsi="Gill Sans MT"/>
          <w:b/>
          <w:sz w:val="24"/>
          <w:szCs w:val="24"/>
        </w:rPr>
        <w:t xml:space="preserve">Chapter </w:t>
      </w:r>
      <w:r w:rsidR="00243707">
        <w:rPr>
          <w:rFonts w:ascii="Gill Sans MT" w:hAnsi="Gill Sans MT"/>
          <w:b/>
          <w:sz w:val="24"/>
          <w:szCs w:val="24"/>
        </w:rPr>
        <w:t xml:space="preserve">8: </w:t>
      </w:r>
      <w:r w:rsidR="00243707" w:rsidRPr="00243707">
        <w:rPr>
          <w:rFonts w:ascii="Gill Sans MT" w:hAnsi="Gill Sans MT"/>
          <w:b/>
          <w:sz w:val="24"/>
          <w:szCs w:val="24"/>
        </w:rPr>
        <w:t>Induction and Integration</w:t>
      </w:r>
      <w:r w:rsidR="00243707" w:rsidRPr="00243707">
        <w:rPr>
          <w:rFonts w:ascii="Gill Sans MT" w:hAnsi="Gill Sans MT"/>
          <w:b/>
          <w:sz w:val="24"/>
          <w:szCs w:val="24"/>
        </w:rPr>
        <w:t xml:space="preserve"> </w:t>
      </w:r>
      <w:r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83B58"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</w:t>
      </w:r>
      <w:r w:rsidRPr="00243707">
        <w:rPr>
          <w:rFonts w:ascii="Gill Sans MT" w:hAnsi="Gill Sans MT"/>
          <w:b/>
          <w:sz w:val="24"/>
          <w:szCs w:val="24"/>
        </w:rPr>
        <w:t xml:space="preserve"> </w:t>
      </w:r>
    </w:p>
    <w:p w:rsidR="00B94871" w:rsidRPr="00243707" w:rsidRDefault="00B94871" w:rsidP="00F37993">
      <w:pPr>
        <w:pStyle w:val="NoSpacing"/>
        <w:rPr>
          <w:rFonts w:ascii="Gill Sans MT" w:eastAsiaTheme="majorEastAsia" w:hAnsi="Gill Sans MT"/>
          <w:bCs/>
          <w:sz w:val="24"/>
          <w:szCs w:val="24"/>
        </w:rPr>
      </w:pPr>
      <w:r w:rsidRPr="00243707">
        <w:rPr>
          <w:rFonts w:ascii="Gill Sans MT" w:eastAsiaTheme="majorEastAsia" w:hAnsi="Gill Sans MT"/>
          <w:bCs/>
          <w:sz w:val="24"/>
          <w:szCs w:val="24"/>
        </w:rPr>
        <w:t>8.1</w:t>
      </w:r>
      <w:r w:rsidRPr="00243707">
        <w:rPr>
          <w:rFonts w:ascii="Gill Sans MT" w:eastAsiaTheme="majorEastAsia" w:hAnsi="Gill Sans MT"/>
          <w:bCs/>
          <w:sz w:val="24"/>
          <w:szCs w:val="24"/>
        </w:rPr>
        <w:tab/>
        <w:t>Overview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eastAsiaTheme="majorEastAsia" w:hAnsi="Gill Sans MT"/>
          <w:bCs/>
          <w:sz w:val="24"/>
          <w:szCs w:val="24"/>
        </w:rPr>
        <w:t>8.2</w:t>
      </w:r>
      <w:r w:rsidRPr="00243707">
        <w:rPr>
          <w:rFonts w:ascii="Gill Sans MT" w:eastAsiaTheme="majorEastAsia" w:hAnsi="Gill Sans MT"/>
          <w:bCs/>
          <w:sz w:val="24"/>
          <w:szCs w:val="24"/>
        </w:rPr>
        <w:tab/>
        <w:t xml:space="preserve">Policy on </w:t>
      </w:r>
      <w:r w:rsidRPr="00243707">
        <w:rPr>
          <w:rFonts w:ascii="Gill Sans MT" w:hAnsi="Gill Sans MT"/>
          <w:sz w:val="24"/>
          <w:szCs w:val="24"/>
        </w:rPr>
        <w:t xml:space="preserve">Induction and Integration Program  </w:t>
      </w:r>
    </w:p>
    <w:p w:rsidR="00B94871" w:rsidRPr="00243707" w:rsidRDefault="00783B58" w:rsidP="00F37993">
      <w:pPr>
        <w:pStyle w:val="NoSpacing"/>
        <w:rPr>
          <w:rFonts w:ascii="Gill Sans MT" w:eastAsiaTheme="majorEastAsia" w:hAnsi="Gill Sans MT"/>
          <w:bCs/>
          <w:sz w:val="24"/>
          <w:szCs w:val="24"/>
        </w:rPr>
      </w:pPr>
      <w:r w:rsidRPr="00243707">
        <w:rPr>
          <w:rFonts w:ascii="Gill Sans MT" w:eastAsiaTheme="majorEastAsia" w:hAnsi="Gill Sans MT"/>
          <w:bCs/>
          <w:sz w:val="24"/>
          <w:szCs w:val="24"/>
        </w:rPr>
        <w:t>8.3</w:t>
      </w:r>
      <w:r w:rsidRPr="00243707">
        <w:rPr>
          <w:rFonts w:ascii="Gill Sans MT" w:eastAsiaTheme="majorEastAsia" w:hAnsi="Gill Sans MT"/>
          <w:bCs/>
          <w:sz w:val="24"/>
          <w:szCs w:val="24"/>
        </w:rPr>
        <w:tab/>
      </w:r>
      <w:r w:rsidR="00B94871" w:rsidRPr="00243707">
        <w:rPr>
          <w:rFonts w:ascii="Gill Sans MT" w:eastAsiaTheme="majorEastAsia" w:hAnsi="Gill Sans MT"/>
          <w:bCs/>
          <w:sz w:val="24"/>
          <w:szCs w:val="24"/>
        </w:rPr>
        <w:t>Framework</w:t>
      </w:r>
    </w:p>
    <w:p w:rsidR="00B94871" w:rsidRPr="00243707" w:rsidRDefault="00783B58" w:rsidP="00F37993">
      <w:pPr>
        <w:pStyle w:val="NoSpacing"/>
        <w:rPr>
          <w:rStyle w:val="hgkelc"/>
          <w:rFonts w:ascii="Gill Sans MT" w:hAnsi="Gill Sans MT" w:cs="Arial"/>
          <w:sz w:val="24"/>
          <w:szCs w:val="24"/>
          <w:shd w:val="clear" w:color="auto" w:fill="FFFFFF"/>
        </w:rPr>
      </w:pPr>
      <w:r w:rsidRPr="00243707">
        <w:rPr>
          <w:rStyle w:val="hgkelc"/>
          <w:rFonts w:ascii="Gill Sans MT" w:hAnsi="Gill Sans MT" w:cs="Arial"/>
          <w:sz w:val="24"/>
          <w:szCs w:val="24"/>
          <w:shd w:val="clear" w:color="auto" w:fill="FFFFFF"/>
        </w:rPr>
        <w:t>8.4</w:t>
      </w:r>
      <w:r w:rsidRPr="00243707">
        <w:rPr>
          <w:rStyle w:val="hgkelc"/>
          <w:rFonts w:ascii="Gill Sans MT" w:hAnsi="Gill Sans MT" w:cs="Arial"/>
          <w:sz w:val="24"/>
          <w:szCs w:val="24"/>
          <w:shd w:val="clear" w:color="auto" w:fill="FFFFFF"/>
        </w:rPr>
        <w:tab/>
      </w:r>
      <w:r w:rsidR="00B94871" w:rsidRPr="00243707">
        <w:rPr>
          <w:rStyle w:val="hgkelc"/>
          <w:rFonts w:ascii="Gill Sans MT" w:hAnsi="Gill Sans MT" w:cs="Arial"/>
          <w:sz w:val="24"/>
          <w:szCs w:val="24"/>
          <w:shd w:val="clear" w:color="auto" w:fill="FFFFFF"/>
        </w:rPr>
        <w:t xml:space="preserve">Procedures </w:t>
      </w:r>
    </w:p>
    <w:p w:rsidR="00B94871" w:rsidRPr="00243707" w:rsidRDefault="00B94871" w:rsidP="00F37993">
      <w:pPr>
        <w:pStyle w:val="NoSpacing"/>
        <w:rPr>
          <w:rFonts w:ascii="Gill Sans MT" w:hAnsi="Gill Sans MT"/>
          <w:b/>
          <w:sz w:val="24"/>
          <w:szCs w:val="24"/>
        </w:rPr>
      </w:pPr>
      <w:bookmarkStart w:id="34" w:name="_Toc321152651"/>
      <w:r w:rsidRPr="00243707">
        <w:rPr>
          <w:rFonts w:ascii="Gill Sans MT" w:hAnsi="Gill Sans MT"/>
          <w:b/>
          <w:sz w:val="24"/>
          <w:szCs w:val="24"/>
        </w:rPr>
        <w:t xml:space="preserve">Chapter </w:t>
      </w:r>
      <w:bookmarkEnd w:id="34"/>
      <w:r w:rsidRPr="00243707">
        <w:rPr>
          <w:rFonts w:ascii="Gill Sans MT" w:hAnsi="Gill Sans MT"/>
          <w:b/>
          <w:sz w:val="24"/>
          <w:szCs w:val="24"/>
        </w:rPr>
        <w:t>9</w:t>
      </w:r>
      <w:r w:rsidR="00243707">
        <w:rPr>
          <w:rFonts w:ascii="Gill Sans MT" w:hAnsi="Gill Sans MT"/>
          <w:b/>
          <w:sz w:val="24"/>
          <w:szCs w:val="24"/>
        </w:rPr>
        <w:t xml:space="preserve">: </w:t>
      </w:r>
      <w:r w:rsidR="00243707" w:rsidRPr="00243707">
        <w:rPr>
          <w:rFonts w:ascii="Gill Sans MT" w:hAnsi="Gill Sans MT"/>
          <w:b/>
          <w:sz w:val="24"/>
          <w:szCs w:val="24"/>
        </w:rPr>
        <w:t>Training, Learning and Development</w:t>
      </w:r>
      <w:r w:rsidR="00243707">
        <w:rPr>
          <w:rFonts w:ascii="Gill Sans MT" w:hAnsi="Gill Sans MT"/>
          <w:b/>
          <w:sz w:val="24"/>
          <w:szCs w:val="24"/>
        </w:rPr>
        <w:t xml:space="preserve"> </w:t>
      </w:r>
      <w:r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83B58"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</w:t>
      </w:r>
      <w:r w:rsidRPr="00243707">
        <w:rPr>
          <w:rFonts w:ascii="Gill Sans MT" w:hAnsi="Gill Sans MT"/>
          <w:b/>
          <w:sz w:val="24"/>
          <w:szCs w:val="24"/>
        </w:rPr>
        <w:t xml:space="preserve"> </w:t>
      </w:r>
    </w:p>
    <w:p w:rsidR="00B94871" w:rsidRPr="00243707" w:rsidRDefault="00B94871" w:rsidP="00F37993">
      <w:pPr>
        <w:pStyle w:val="NoSpacing"/>
        <w:rPr>
          <w:rFonts w:ascii="Gill Sans MT" w:eastAsiaTheme="majorEastAsia" w:hAnsi="Gill Sans MT"/>
          <w:bCs/>
          <w:sz w:val="24"/>
          <w:szCs w:val="24"/>
        </w:rPr>
      </w:pPr>
      <w:r w:rsidRPr="00243707">
        <w:rPr>
          <w:rFonts w:ascii="Gill Sans MT" w:eastAsiaTheme="majorEastAsia" w:hAnsi="Gill Sans MT"/>
          <w:bCs/>
          <w:sz w:val="24"/>
          <w:szCs w:val="24"/>
        </w:rPr>
        <w:t>9.1</w:t>
      </w:r>
      <w:r w:rsidRPr="00243707">
        <w:rPr>
          <w:rFonts w:ascii="Gill Sans MT" w:eastAsiaTheme="majorEastAsia" w:hAnsi="Gill Sans MT"/>
          <w:bCs/>
          <w:sz w:val="24"/>
          <w:szCs w:val="24"/>
        </w:rPr>
        <w:tab/>
        <w:t>Overview</w:t>
      </w:r>
    </w:p>
    <w:p w:rsidR="00B94871" w:rsidRPr="00243707" w:rsidRDefault="00B94871" w:rsidP="00F37993">
      <w:pPr>
        <w:pStyle w:val="NoSpacing"/>
        <w:rPr>
          <w:rFonts w:ascii="Gill Sans MT" w:eastAsiaTheme="majorEastAsia" w:hAnsi="Gill Sans MT"/>
          <w:bCs/>
          <w:sz w:val="24"/>
          <w:szCs w:val="24"/>
        </w:rPr>
      </w:pPr>
      <w:r w:rsidRPr="00243707">
        <w:rPr>
          <w:rFonts w:ascii="Gill Sans MT" w:eastAsiaTheme="majorEastAsia" w:hAnsi="Gill Sans MT"/>
          <w:bCs/>
          <w:sz w:val="24"/>
          <w:szCs w:val="24"/>
        </w:rPr>
        <w:t xml:space="preserve">9.2 </w:t>
      </w:r>
      <w:r w:rsidRPr="00243707">
        <w:rPr>
          <w:rFonts w:ascii="Gill Sans MT" w:eastAsiaTheme="majorEastAsia" w:hAnsi="Gill Sans MT"/>
          <w:bCs/>
          <w:sz w:val="24"/>
          <w:szCs w:val="24"/>
        </w:rPr>
        <w:tab/>
        <w:t>Policy on Training and Development</w:t>
      </w:r>
    </w:p>
    <w:p w:rsidR="00B94871" w:rsidRPr="00243707" w:rsidRDefault="00783B58" w:rsidP="00F37993">
      <w:pPr>
        <w:pStyle w:val="NoSpacing"/>
        <w:rPr>
          <w:rFonts w:ascii="Gill Sans MT" w:eastAsiaTheme="majorEastAsia" w:hAnsi="Gill Sans MT"/>
          <w:bCs/>
          <w:sz w:val="24"/>
          <w:szCs w:val="24"/>
        </w:rPr>
      </w:pPr>
      <w:r w:rsidRPr="00243707">
        <w:rPr>
          <w:rFonts w:ascii="Gill Sans MT" w:eastAsiaTheme="majorEastAsia" w:hAnsi="Gill Sans MT"/>
          <w:bCs/>
          <w:sz w:val="24"/>
          <w:szCs w:val="24"/>
        </w:rPr>
        <w:t>9.3</w:t>
      </w:r>
      <w:r w:rsidRPr="00243707">
        <w:rPr>
          <w:rFonts w:ascii="Gill Sans MT" w:eastAsiaTheme="majorEastAsia" w:hAnsi="Gill Sans MT"/>
          <w:bCs/>
          <w:sz w:val="24"/>
          <w:szCs w:val="24"/>
        </w:rPr>
        <w:tab/>
      </w:r>
      <w:r w:rsidR="00B94871" w:rsidRPr="00243707">
        <w:rPr>
          <w:rFonts w:ascii="Gill Sans MT" w:eastAsiaTheme="majorEastAsia" w:hAnsi="Gill Sans MT"/>
          <w:bCs/>
          <w:sz w:val="24"/>
          <w:szCs w:val="24"/>
        </w:rPr>
        <w:t>Framework</w:t>
      </w:r>
    </w:p>
    <w:p w:rsidR="00B94871" w:rsidRPr="00243707" w:rsidRDefault="00783B58" w:rsidP="00F37993">
      <w:pPr>
        <w:pStyle w:val="NoSpacing"/>
        <w:rPr>
          <w:rFonts w:ascii="Gill Sans MT" w:eastAsiaTheme="majorEastAsia" w:hAnsi="Gill Sans MT"/>
          <w:bCs/>
          <w:sz w:val="24"/>
          <w:szCs w:val="24"/>
        </w:rPr>
      </w:pPr>
      <w:r w:rsidRPr="00243707">
        <w:rPr>
          <w:rFonts w:ascii="Gill Sans MT" w:eastAsiaTheme="majorEastAsia" w:hAnsi="Gill Sans MT"/>
          <w:bCs/>
          <w:sz w:val="24"/>
          <w:szCs w:val="24"/>
        </w:rPr>
        <w:t>9.4</w:t>
      </w:r>
      <w:r w:rsidRPr="00243707">
        <w:rPr>
          <w:rFonts w:ascii="Gill Sans MT" w:eastAsiaTheme="majorEastAsia" w:hAnsi="Gill Sans MT"/>
          <w:bCs/>
          <w:sz w:val="24"/>
          <w:szCs w:val="24"/>
        </w:rPr>
        <w:tab/>
      </w:r>
      <w:r w:rsidR="00B94871" w:rsidRPr="00243707">
        <w:rPr>
          <w:rFonts w:ascii="Gill Sans MT" w:eastAsiaTheme="majorEastAsia" w:hAnsi="Gill Sans MT"/>
          <w:bCs/>
          <w:sz w:val="24"/>
          <w:szCs w:val="24"/>
        </w:rPr>
        <w:t>Procedures</w:t>
      </w:r>
    </w:p>
    <w:p w:rsidR="00B94871" w:rsidRPr="00243707" w:rsidRDefault="00F37993" w:rsidP="00F37993">
      <w:pPr>
        <w:pStyle w:val="NoSpacing"/>
        <w:rPr>
          <w:rFonts w:ascii="Gill Sans MT" w:hAnsi="Gill Sans MT"/>
          <w:b/>
          <w:bCs/>
          <w:sz w:val="24"/>
          <w:szCs w:val="24"/>
          <w:lang w:val="en-GB"/>
        </w:rPr>
      </w:pPr>
      <w:bookmarkStart w:id="35" w:name="_Toc321152673"/>
      <w:r>
        <w:rPr>
          <w:rFonts w:ascii="Gill Sans MT" w:hAnsi="Gill Sans MT"/>
          <w:b/>
          <w:bCs/>
          <w:sz w:val="24"/>
          <w:szCs w:val="24"/>
          <w:lang w:val="en-GB"/>
        </w:rPr>
        <w:t xml:space="preserve">Chapter 10: </w:t>
      </w:r>
      <w:r w:rsidRPr="00243707">
        <w:rPr>
          <w:rFonts w:ascii="Gill Sans MT" w:hAnsi="Gill Sans MT"/>
          <w:b/>
          <w:bCs/>
          <w:sz w:val="24"/>
          <w:szCs w:val="24"/>
          <w:lang w:val="en-GB"/>
        </w:rPr>
        <w:t>Rewards and Recognitions</w:t>
      </w:r>
      <w:r w:rsidR="00B94871" w:rsidRPr="00243707">
        <w:rPr>
          <w:rFonts w:ascii="Gill Sans MT" w:hAnsi="Gill Sans MT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</w:t>
      </w:r>
      <w:r w:rsidR="00783B58" w:rsidRPr="00243707">
        <w:rPr>
          <w:rFonts w:ascii="Gill Sans MT" w:hAnsi="Gill Sans MT"/>
          <w:b/>
          <w:bCs/>
          <w:sz w:val="24"/>
          <w:szCs w:val="24"/>
          <w:lang w:val="en-GB"/>
        </w:rPr>
        <w:t xml:space="preserve">                                                     </w:t>
      </w:r>
      <w:r w:rsidR="00B94871" w:rsidRPr="00243707">
        <w:rPr>
          <w:rFonts w:ascii="Gill Sans MT" w:hAnsi="Gill Sans MT"/>
          <w:b/>
          <w:bCs/>
          <w:sz w:val="24"/>
          <w:szCs w:val="24"/>
          <w:lang w:val="en-GB"/>
        </w:rPr>
        <w:t xml:space="preserve"> </w:t>
      </w:r>
    </w:p>
    <w:p w:rsidR="00B94871" w:rsidRPr="00243707" w:rsidRDefault="00B94871" w:rsidP="00F37993">
      <w:pPr>
        <w:pStyle w:val="NoSpacing"/>
        <w:rPr>
          <w:rFonts w:ascii="Gill Sans MT" w:hAnsi="Gill Sans MT"/>
          <w:bCs/>
          <w:sz w:val="24"/>
          <w:szCs w:val="24"/>
          <w:lang w:val="en-GB"/>
        </w:rPr>
      </w:pPr>
      <w:r w:rsidRPr="00243707">
        <w:rPr>
          <w:rFonts w:ascii="Gill Sans MT" w:hAnsi="Gill Sans MT"/>
          <w:sz w:val="24"/>
          <w:szCs w:val="24"/>
        </w:rPr>
        <w:t>10.1</w:t>
      </w:r>
      <w:r w:rsidRPr="00243707">
        <w:rPr>
          <w:rFonts w:ascii="Gill Sans MT" w:hAnsi="Gill Sans MT"/>
          <w:sz w:val="24"/>
          <w:szCs w:val="24"/>
        </w:rPr>
        <w:tab/>
        <w:t>Overview</w:t>
      </w:r>
    </w:p>
    <w:p w:rsidR="00B94871" w:rsidRPr="00243707" w:rsidRDefault="00783B58" w:rsidP="00F37993">
      <w:pPr>
        <w:pStyle w:val="NoSpacing"/>
        <w:rPr>
          <w:rStyle w:val="mntl-sc-block-headingtext"/>
          <w:rFonts w:ascii="Gill Sans MT" w:hAnsi="Gill Sans MT" w:cs="Arial"/>
          <w:bCs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10.2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Policy on </w:t>
      </w:r>
      <w:r w:rsidR="00B94871" w:rsidRPr="00243707">
        <w:rPr>
          <w:rStyle w:val="mntl-sc-block-headingtext"/>
          <w:rFonts w:ascii="Gill Sans MT" w:hAnsi="Gill Sans MT" w:cs="Arial"/>
          <w:bCs/>
          <w:sz w:val="24"/>
          <w:szCs w:val="24"/>
        </w:rPr>
        <w:t xml:space="preserve">Remuneration &amp; Non-Remuneration Rewards, and Recognition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10.3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Framework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10.4</w:t>
      </w:r>
      <w:r w:rsidRPr="00243707">
        <w:rPr>
          <w:rFonts w:ascii="Gill Sans MT" w:hAnsi="Gill Sans MT"/>
          <w:sz w:val="24"/>
          <w:szCs w:val="24"/>
        </w:rPr>
        <w:tab/>
        <w:t xml:space="preserve">Procedures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10.5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Other Fringe Benefits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10.6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Non – Remuneration Recognition</w:t>
      </w:r>
    </w:p>
    <w:p w:rsidR="00B94871" w:rsidRPr="00243707" w:rsidRDefault="00F37993" w:rsidP="00F37993">
      <w:pPr>
        <w:pStyle w:val="NoSpacing"/>
        <w:rPr>
          <w:rFonts w:ascii="Gill Sans MT" w:hAnsi="Gill Sans MT"/>
          <w:b/>
          <w:sz w:val="24"/>
          <w:szCs w:val="24"/>
        </w:rPr>
      </w:pPr>
      <w:bookmarkStart w:id="36" w:name="_Toc321152682"/>
      <w:bookmarkEnd w:id="35"/>
      <w:r>
        <w:rPr>
          <w:rFonts w:ascii="Gill Sans MT" w:hAnsi="Gill Sans MT"/>
          <w:b/>
          <w:sz w:val="24"/>
          <w:szCs w:val="24"/>
        </w:rPr>
        <w:t>Chapter 11:</w:t>
      </w:r>
      <w:r w:rsidRPr="00F37993">
        <w:rPr>
          <w:rFonts w:ascii="Gill Sans MT" w:hAnsi="Gill Sans MT"/>
          <w:b/>
          <w:sz w:val="24"/>
          <w:szCs w:val="24"/>
        </w:rPr>
        <w:t xml:space="preserve"> </w:t>
      </w:r>
      <w:r w:rsidRPr="00243707">
        <w:rPr>
          <w:rFonts w:ascii="Gill Sans MT" w:hAnsi="Gill Sans MT"/>
          <w:b/>
          <w:sz w:val="24"/>
          <w:szCs w:val="24"/>
        </w:rPr>
        <w:t>Severance</w:t>
      </w:r>
      <w:r w:rsidR="00B94871"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783B58" w:rsidRPr="00243707">
        <w:rPr>
          <w:rFonts w:ascii="Gill Sans MT" w:hAnsi="Gill Sans MT"/>
          <w:b/>
          <w:sz w:val="24"/>
          <w:szCs w:val="24"/>
        </w:rPr>
        <w:t xml:space="preserve">                                        </w:t>
      </w:r>
      <w:bookmarkEnd w:id="36"/>
    </w:p>
    <w:p w:rsidR="00B94871" w:rsidRPr="00243707" w:rsidRDefault="00B94871" w:rsidP="00F37993">
      <w:pPr>
        <w:pStyle w:val="NoSpacing"/>
        <w:rPr>
          <w:rFonts w:ascii="Gill Sans MT" w:eastAsiaTheme="majorEastAsia" w:hAnsi="Gill Sans MT"/>
          <w:sz w:val="24"/>
          <w:szCs w:val="24"/>
        </w:rPr>
      </w:pPr>
      <w:r w:rsidRPr="00243707">
        <w:rPr>
          <w:rFonts w:ascii="Gill Sans MT" w:eastAsiaTheme="majorEastAsia" w:hAnsi="Gill Sans MT"/>
          <w:sz w:val="24"/>
          <w:szCs w:val="24"/>
        </w:rPr>
        <w:t xml:space="preserve">11.1 </w:t>
      </w:r>
      <w:r w:rsidRPr="00243707">
        <w:rPr>
          <w:rFonts w:ascii="Gill Sans MT" w:eastAsiaTheme="majorEastAsia" w:hAnsi="Gill Sans MT"/>
          <w:sz w:val="24"/>
          <w:szCs w:val="24"/>
        </w:rPr>
        <w:tab/>
        <w:t xml:space="preserve">Overview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37" w:name="_Toc321152683"/>
      <w:r w:rsidRPr="00243707">
        <w:rPr>
          <w:rFonts w:ascii="Gill Sans MT" w:hAnsi="Gill Sans MT"/>
          <w:sz w:val="24"/>
          <w:szCs w:val="24"/>
        </w:rPr>
        <w:t>11.2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Retirement</w:t>
      </w:r>
      <w:bookmarkEnd w:id="37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11.3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Volunteer Resignation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38" w:name="_Toc321152685"/>
      <w:r w:rsidRPr="00243707">
        <w:rPr>
          <w:rFonts w:ascii="Gill Sans MT" w:hAnsi="Gill Sans MT"/>
          <w:sz w:val="24"/>
          <w:szCs w:val="24"/>
        </w:rPr>
        <w:t>11.4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Vacation of Employment</w:t>
      </w:r>
      <w:bookmarkEnd w:id="38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39" w:name="_Toc321152686"/>
      <w:r w:rsidRPr="00243707">
        <w:rPr>
          <w:rFonts w:ascii="Gill Sans MT" w:hAnsi="Gill Sans MT"/>
          <w:sz w:val="24"/>
          <w:szCs w:val="24"/>
        </w:rPr>
        <w:t>11.5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Medical Condemnation</w:t>
      </w:r>
      <w:bookmarkEnd w:id="39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40" w:name="_Toc321152687"/>
      <w:r w:rsidRPr="00243707">
        <w:rPr>
          <w:rFonts w:ascii="Gill Sans MT" w:hAnsi="Gill Sans MT"/>
          <w:sz w:val="24"/>
          <w:szCs w:val="24"/>
        </w:rPr>
        <w:t>11.6</w:t>
      </w:r>
      <w:r w:rsidRPr="00243707">
        <w:rPr>
          <w:rFonts w:ascii="Gill Sans MT" w:hAnsi="Gill Sans MT"/>
          <w:sz w:val="24"/>
          <w:szCs w:val="24"/>
        </w:rPr>
        <w:tab/>
        <w:t>Termination of Employment</w:t>
      </w:r>
      <w:bookmarkEnd w:id="40"/>
      <w:r w:rsidRPr="00243707">
        <w:rPr>
          <w:rFonts w:ascii="Gill Sans MT" w:hAnsi="Gill Sans MT"/>
          <w:sz w:val="24"/>
          <w:szCs w:val="24"/>
        </w:rPr>
        <w:t xml:space="preserve">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11.7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Expiration of the Contract Period 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11.8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Redundancy of the Service Contract </w:t>
      </w:r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41" w:name="_Toc321152688"/>
      <w:r w:rsidRPr="00243707">
        <w:rPr>
          <w:rFonts w:ascii="Gill Sans MT" w:hAnsi="Gill Sans MT"/>
          <w:sz w:val="24"/>
          <w:szCs w:val="24"/>
        </w:rPr>
        <w:t>11.9</w:t>
      </w:r>
      <w:r w:rsidRPr="00243707">
        <w:rPr>
          <w:rFonts w:ascii="Gill Sans MT" w:hAnsi="Gill Sans MT"/>
          <w:sz w:val="24"/>
          <w:szCs w:val="24"/>
        </w:rPr>
        <w:tab/>
        <w:t>Terminal Dues and Benefits</w:t>
      </w:r>
      <w:bookmarkEnd w:id="41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42" w:name="_Toc321152689"/>
      <w:r w:rsidRPr="00243707">
        <w:rPr>
          <w:rFonts w:ascii="Gill Sans MT" w:hAnsi="Gill Sans MT"/>
          <w:sz w:val="24"/>
          <w:szCs w:val="24"/>
        </w:rPr>
        <w:t>11.10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Clearance on Severance</w:t>
      </w:r>
      <w:bookmarkEnd w:id="42"/>
      <w:r w:rsidR="00B94871" w:rsidRPr="00243707">
        <w:rPr>
          <w:rFonts w:ascii="Gill Sans MT" w:hAnsi="Gill Sans MT"/>
          <w:sz w:val="24"/>
          <w:szCs w:val="24"/>
        </w:rPr>
        <w:t xml:space="preserve"> </w:t>
      </w:r>
    </w:p>
    <w:p w:rsidR="00B94871" w:rsidRPr="00243707" w:rsidRDefault="00B94871" w:rsidP="00F37993">
      <w:pPr>
        <w:pStyle w:val="NoSpacing"/>
        <w:rPr>
          <w:rFonts w:ascii="Gill Sans MT" w:hAnsi="Gill Sans MT"/>
          <w:b/>
          <w:sz w:val="24"/>
          <w:szCs w:val="24"/>
        </w:rPr>
      </w:pPr>
      <w:bookmarkStart w:id="43" w:name="_Toc321152677"/>
      <w:r w:rsidRPr="00243707">
        <w:rPr>
          <w:rFonts w:ascii="Gill Sans MT" w:hAnsi="Gill Sans MT"/>
          <w:b/>
          <w:sz w:val="24"/>
          <w:szCs w:val="24"/>
        </w:rPr>
        <w:t xml:space="preserve">Chapter </w:t>
      </w:r>
      <w:r w:rsidR="00F37993" w:rsidRPr="00243707">
        <w:rPr>
          <w:rFonts w:ascii="Gill Sans MT" w:hAnsi="Gill Sans MT"/>
          <w:b/>
          <w:sz w:val="24"/>
          <w:szCs w:val="24"/>
        </w:rPr>
        <w:t>12</w:t>
      </w:r>
      <w:r w:rsidR="00F37993" w:rsidRPr="00F37993">
        <w:rPr>
          <w:rFonts w:ascii="Gill Sans MT" w:hAnsi="Gill Sans MT"/>
          <w:b/>
          <w:sz w:val="24"/>
          <w:szCs w:val="24"/>
        </w:rPr>
        <w:t>:</w:t>
      </w:r>
      <w:r w:rsidR="00F37993">
        <w:rPr>
          <w:rFonts w:ascii="Gill Sans MT" w:hAnsi="Gill Sans MT"/>
          <w:b/>
          <w:sz w:val="24"/>
          <w:szCs w:val="24"/>
        </w:rPr>
        <w:t xml:space="preserve"> </w:t>
      </w:r>
      <w:r w:rsidR="00F37993" w:rsidRPr="00243707">
        <w:rPr>
          <w:rFonts w:ascii="Gill Sans MT" w:hAnsi="Gill Sans MT"/>
          <w:b/>
          <w:sz w:val="24"/>
          <w:szCs w:val="24"/>
        </w:rPr>
        <w:t>Superannuation</w:t>
      </w:r>
      <w:r w:rsidR="00F37993">
        <w:rPr>
          <w:rFonts w:ascii="Gill Sans MT" w:hAnsi="Gill Sans MT"/>
          <w:b/>
          <w:sz w:val="24"/>
          <w:szCs w:val="24"/>
        </w:rPr>
        <w:t xml:space="preserve"> </w:t>
      </w:r>
      <w:r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83B58" w:rsidRPr="00243707">
        <w:rPr>
          <w:rFonts w:ascii="Gill Sans MT" w:hAnsi="Gill Sans MT"/>
          <w:b/>
          <w:sz w:val="24"/>
          <w:szCs w:val="24"/>
        </w:rPr>
        <w:t xml:space="preserve">                                          </w:t>
      </w:r>
      <w:r w:rsidRPr="00243707">
        <w:rPr>
          <w:rFonts w:ascii="Gill Sans MT" w:hAnsi="Gill Sans MT"/>
          <w:b/>
          <w:sz w:val="24"/>
          <w:szCs w:val="24"/>
        </w:rPr>
        <w:t xml:space="preserve"> </w:t>
      </w:r>
      <w:bookmarkEnd w:id="43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12.1</w:t>
      </w:r>
      <w:r w:rsidRPr="00243707">
        <w:rPr>
          <w:rFonts w:ascii="Gill Sans MT" w:hAnsi="Gill Sans MT"/>
          <w:sz w:val="24"/>
          <w:szCs w:val="24"/>
        </w:rPr>
        <w:tab/>
        <w:t>Overview</w:t>
      </w:r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44" w:name="_Toc321152678"/>
      <w:r w:rsidRPr="00243707">
        <w:rPr>
          <w:rFonts w:ascii="Gill Sans MT" w:hAnsi="Gill Sans MT"/>
          <w:sz w:val="24"/>
          <w:szCs w:val="24"/>
        </w:rPr>
        <w:t>12.2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Employees’ Provident Fund</w:t>
      </w:r>
      <w:bookmarkEnd w:id="44"/>
    </w:p>
    <w:p w:rsidR="00B94871" w:rsidRPr="00243707" w:rsidRDefault="00783B58" w:rsidP="00F37993">
      <w:pPr>
        <w:pStyle w:val="NoSpacing"/>
        <w:rPr>
          <w:rFonts w:ascii="Gill Sans MT" w:hAnsi="Gill Sans MT"/>
          <w:sz w:val="24"/>
          <w:szCs w:val="24"/>
        </w:rPr>
      </w:pPr>
      <w:bookmarkStart w:id="45" w:name="_Toc321152679"/>
      <w:r w:rsidRPr="00243707">
        <w:rPr>
          <w:rFonts w:ascii="Gill Sans MT" w:hAnsi="Gill Sans MT"/>
          <w:sz w:val="24"/>
          <w:szCs w:val="24"/>
        </w:rPr>
        <w:t>12.3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Employees’ Trust Fund</w:t>
      </w:r>
      <w:bookmarkEnd w:id="45"/>
      <w:r w:rsidR="00B94871" w:rsidRPr="00243707">
        <w:rPr>
          <w:rFonts w:ascii="Gill Sans MT" w:hAnsi="Gill Sans MT"/>
          <w:sz w:val="24"/>
          <w:szCs w:val="24"/>
        </w:rPr>
        <w:t xml:space="preserve"> </w:t>
      </w:r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bookmarkStart w:id="46" w:name="_Toc321152680"/>
      <w:r w:rsidRPr="00243707">
        <w:rPr>
          <w:rFonts w:ascii="Gill Sans MT" w:hAnsi="Gill Sans MT"/>
          <w:sz w:val="24"/>
          <w:szCs w:val="24"/>
        </w:rPr>
        <w:t>12.4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Gratuity</w:t>
      </w:r>
      <w:bookmarkEnd w:id="46"/>
    </w:p>
    <w:p w:rsidR="00B94871" w:rsidRPr="00243707" w:rsidRDefault="00B94871" w:rsidP="00F37993">
      <w:pPr>
        <w:pStyle w:val="NoSpacing"/>
        <w:rPr>
          <w:rFonts w:ascii="Gill Sans MT" w:eastAsiaTheme="majorEastAsia" w:hAnsi="Gill Sans MT"/>
          <w:b/>
          <w:sz w:val="24"/>
          <w:szCs w:val="24"/>
        </w:rPr>
      </w:pPr>
      <w:r w:rsidRPr="00243707">
        <w:rPr>
          <w:rFonts w:ascii="Gill Sans MT" w:hAnsi="Gill Sans MT"/>
          <w:b/>
          <w:sz w:val="24"/>
          <w:szCs w:val="24"/>
        </w:rPr>
        <w:lastRenderedPageBreak/>
        <w:t>Chapter 13</w:t>
      </w:r>
      <w:bookmarkStart w:id="47" w:name="_Toc321152691"/>
      <w:r w:rsidR="00F37993">
        <w:rPr>
          <w:rFonts w:ascii="Gill Sans MT" w:eastAsiaTheme="majorEastAsia" w:hAnsi="Gill Sans MT"/>
          <w:b/>
          <w:sz w:val="24"/>
          <w:szCs w:val="24"/>
        </w:rPr>
        <w:t xml:space="preserve">: </w:t>
      </w:r>
      <w:r w:rsidR="00F37993" w:rsidRPr="00243707">
        <w:rPr>
          <w:rFonts w:ascii="Gill Sans MT" w:eastAsiaTheme="majorEastAsia" w:hAnsi="Gill Sans MT"/>
          <w:b/>
          <w:sz w:val="24"/>
          <w:szCs w:val="24"/>
        </w:rPr>
        <w:t>Grievance Management</w:t>
      </w:r>
      <w:r w:rsidR="00F37993">
        <w:rPr>
          <w:rFonts w:ascii="Gill Sans MT" w:hAnsi="Gill Sans MT"/>
          <w:b/>
          <w:sz w:val="24"/>
          <w:szCs w:val="24"/>
        </w:rPr>
        <w:t xml:space="preserve">: </w:t>
      </w:r>
      <w:r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43707" w:rsidRPr="00243707">
        <w:rPr>
          <w:rFonts w:ascii="Gill Sans MT" w:hAnsi="Gill Sans MT"/>
          <w:b/>
          <w:sz w:val="24"/>
          <w:szCs w:val="24"/>
        </w:rPr>
        <w:t xml:space="preserve">                                           </w:t>
      </w:r>
      <w:bookmarkEnd w:id="47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48" w:name="_Toc321152692"/>
      <w:r w:rsidRPr="00243707">
        <w:rPr>
          <w:rFonts w:ascii="Gill Sans MT" w:hAnsi="Gill Sans MT"/>
          <w:sz w:val="24"/>
          <w:szCs w:val="24"/>
        </w:rPr>
        <w:t>13.1</w:t>
      </w:r>
      <w:r w:rsidRPr="00243707">
        <w:rPr>
          <w:rFonts w:ascii="Gill Sans MT" w:hAnsi="Gill Sans MT"/>
          <w:sz w:val="24"/>
          <w:szCs w:val="24"/>
        </w:rPr>
        <w:tab/>
        <w:t>Overview</w:t>
      </w:r>
      <w:bookmarkEnd w:id="48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49" w:name="_Toc321152693"/>
      <w:r w:rsidRPr="00243707">
        <w:rPr>
          <w:rFonts w:ascii="Gill Sans MT" w:hAnsi="Gill Sans MT"/>
          <w:sz w:val="24"/>
          <w:szCs w:val="24"/>
        </w:rPr>
        <w:t>13.2</w:t>
      </w:r>
      <w:r w:rsidRPr="00243707">
        <w:rPr>
          <w:rFonts w:ascii="Gill Sans MT" w:hAnsi="Gill Sans MT"/>
          <w:sz w:val="24"/>
          <w:szCs w:val="24"/>
        </w:rPr>
        <w:tab/>
        <w:t xml:space="preserve">Grievance Policy </w:t>
      </w:r>
      <w:bookmarkEnd w:id="49"/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bookmarkStart w:id="50" w:name="_Toc321152694"/>
      <w:r w:rsidRPr="00243707">
        <w:rPr>
          <w:rFonts w:ascii="Gill Sans MT" w:hAnsi="Gill Sans MT"/>
          <w:sz w:val="24"/>
          <w:szCs w:val="24"/>
        </w:rPr>
        <w:t>13.3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Framework</w:t>
      </w:r>
      <w:bookmarkEnd w:id="50"/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bookmarkStart w:id="51" w:name="_Toc321152695"/>
      <w:r w:rsidRPr="00243707">
        <w:rPr>
          <w:rFonts w:ascii="Gill Sans MT" w:hAnsi="Gill Sans MT"/>
          <w:sz w:val="24"/>
          <w:szCs w:val="24"/>
        </w:rPr>
        <w:t>13.4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Procedures</w:t>
      </w:r>
      <w:bookmarkEnd w:id="51"/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13.5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Key Steps and Guidelines  </w:t>
      </w:r>
    </w:p>
    <w:p w:rsidR="00B94871" w:rsidRPr="00243707" w:rsidRDefault="00E71DA2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13.6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Responsibilities of the Officer in Handling Grievances</w:t>
      </w:r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13.7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General</w:t>
      </w:r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13.8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Withdrawal of Grievances</w:t>
      </w:r>
    </w:p>
    <w:p w:rsidR="00B94871" w:rsidRPr="00243707" w:rsidRDefault="00B94871" w:rsidP="00F37993">
      <w:pPr>
        <w:pStyle w:val="NoSpacing"/>
        <w:rPr>
          <w:rFonts w:ascii="Gill Sans MT" w:hAnsi="Gill Sans MT"/>
          <w:b/>
          <w:sz w:val="24"/>
          <w:szCs w:val="24"/>
        </w:rPr>
      </w:pPr>
      <w:bookmarkStart w:id="52" w:name="_Toc321152697"/>
      <w:r w:rsidRPr="00243707">
        <w:rPr>
          <w:rFonts w:ascii="Gill Sans MT" w:hAnsi="Gill Sans MT"/>
          <w:b/>
          <w:sz w:val="24"/>
          <w:szCs w:val="24"/>
        </w:rPr>
        <w:t>Chapter 14</w:t>
      </w:r>
      <w:r w:rsidR="00F37993">
        <w:rPr>
          <w:rFonts w:ascii="Gill Sans MT" w:hAnsi="Gill Sans MT"/>
          <w:b/>
          <w:sz w:val="24"/>
          <w:szCs w:val="24"/>
        </w:rPr>
        <w:t>:</w:t>
      </w:r>
      <w:r w:rsidRPr="00243707">
        <w:rPr>
          <w:rFonts w:ascii="Gill Sans MT" w:hAnsi="Gill Sans MT"/>
          <w:b/>
          <w:sz w:val="24"/>
          <w:szCs w:val="24"/>
        </w:rPr>
        <w:t xml:space="preserve"> </w:t>
      </w:r>
      <w:r w:rsidR="00F37993" w:rsidRPr="00243707">
        <w:rPr>
          <w:rFonts w:ascii="Gill Sans MT" w:hAnsi="Gill Sans MT"/>
          <w:b/>
          <w:sz w:val="24"/>
          <w:szCs w:val="24"/>
        </w:rPr>
        <w:t>Disciplinary Procedure</w:t>
      </w:r>
      <w:r w:rsidR="00F37993">
        <w:rPr>
          <w:rFonts w:ascii="Gill Sans MT" w:hAnsi="Gill Sans MT"/>
          <w:b/>
          <w:sz w:val="24"/>
          <w:szCs w:val="24"/>
        </w:rPr>
        <w:t xml:space="preserve"> </w:t>
      </w:r>
      <w:r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243707"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</w:t>
      </w:r>
      <w:bookmarkEnd w:id="52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53" w:name="_Toc321152698"/>
      <w:r w:rsidRPr="00243707">
        <w:rPr>
          <w:rFonts w:ascii="Gill Sans MT" w:hAnsi="Gill Sans MT"/>
          <w:sz w:val="24"/>
          <w:szCs w:val="24"/>
        </w:rPr>
        <w:t>14.1</w:t>
      </w:r>
      <w:r w:rsidRPr="00243707">
        <w:rPr>
          <w:rFonts w:ascii="Gill Sans MT" w:hAnsi="Gill Sans MT"/>
          <w:sz w:val="24"/>
          <w:szCs w:val="24"/>
        </w:rPr>
        <w:tab/>
        <w:t>Overview</w:t>
      </w:r>
      <w:bookmarkEnd w:id="53"/>
    </w:p>
    <w:p w:rsidR="00B94871" w:rsidRPr="00243707" w:rsidRDefault="00B94871" w:rsidP="00F37993">
      <w:pPr>
        <w:pStyle w:val="NoSpacing"/>
        <w:rPr>
          <w:rFonts w:ascii="Gill Sans MT" w:hAnsi="Gill Sans MT"/>
          <w:sz w:val="24"/>
          <w:szCs w:val="24"/>
        </w:rPr>
      </w:pPr>
      <w:bookmarkStart w:id="54" w:name="_Toc321152699"/>
      <w:r w:rsidRPr="00243707">
        <w:rPr>
          <w:rFonts w:ascii="Gill Sans MT" w:hAnsi="Gill Sans MT"/>
          <w:sz w:val="24"/>
          <w:szCs w:val="24"/>
        </w:rPr>
        <w:t>14.2</w:t>
      </w:r>
      <w:r w:rsidRPr="00243707">
        <w:rPr>
          <w:rFonts w:ascii="Gill Sans MT" w:hAnsi="Gill Sans MT"/>
          <w:sz w:val="24"/>
          <w:szCs w:val="24"/>
        </w:rPr>
        <w:tab/>
        <w:t xml:space="preserve">Disciplinary Policy </w:t>
      </w:r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bCs/>
          <w:sz w:val="24"/>
          <w:szCs w:val="24"/>
        </w:rPr>
        <w:t>14.3</w:t>
      </w:r>
      <w:r w:rsidRPr="00243707">
        <w:rPr>
          <w:rFonts w:ascii="Gill Sans MT" w:hAnsi="Gill Sans MT"/>
          <w:bCs/>
          <w:sz w:val="24"/>
          <w:szCs w:val="24"/>
        </w:rPr>
        <w:tab/>
      </w:r>
      <w:r w:rsidR="00B94871" w:rsidRPr="00243707">
        <w:rPr>
          <w:rFonts w:ascii="Gill Sans MT" w:hAnsi="Gill Sans MT"/>
          <w:bCs/>
          <w:sz w:val="24"/>
          <w:szCs w:val="24"/>
        </w:rPr>
        <w:t>Forms of Disciplinary Actions</w:t>
      </w:r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14.4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Disciplinary Procedure</w:t>
      </w:r>
      <w:bookmarkEnd w:id="54"/>
    </w:p>
    <w:p w:rsidR="00B94871" w:rsidRPr="00243707" w:rsidRDefault="00F37993" w:rsidP="00F37993">
      <w:pPr>
        <w:pStyle w:val="NoSpacing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Chapter 15</w:t>
      </w:r>
      <w:r w:rsidRPr="00F37993">
        <w:rPr>
          <w:rFonts w:ascii="Gill Sans MT" w:hAnsi="Gill Sans MT"/>
          <w:b/>
          <w:sz w:val="24"/>
          <w:szCs w:val="24"/>
        </w:rPr>
        <w:t>: Travelling</w:t>
      </w:r>
      <w:r w:rsidRPr="00243707">
        <w:rPr>
          <w:rFonts w:ascii="Gill Sans MT" w:hAnsi="Gill Sans MT"/>
          <w:b/>
          <w:sz w:val="24"/>
          <w:szCs w:val="24"/>
        </w:rPr>
        <w:t>, Food and Lodging</w:t>
      </w:r>
      <w:r w:rsidR="00B94871" w:rsidRPr="00243707"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243707" w:rsidRPr="00243707">
        <w:rPr>
          <w:rFonts w:ascii="Gill Sans MT" w:hAnsi="Gill Sans MT"/>
          <w:b/>
          <w:sz w:val="24"/>
          <w:szCs w:val="24"/>
        </w:rPr>
        <w:t xml:space="preserve">                                         </w:t>
      </w:r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15.1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 xml:space="preserve">Travel on Duty </w:t>
      </w:r>
      <w:r w:rsidRPr="00243707">
        <w:rPr>
          <w:rFonts w:ascii="Gill Sans MT" w:hAnsi="Gill Sans MT"/>
          <w:sz w:val="24"/>
          <w:szCs w:val="24"/>
        </w:rPr>
        <w:t>within</w:t>
      </w:r>
      <w:r w:rsidR="00B94871" w:rsidRPr="00243707">
        <w:rPr>
          <w:rFonts w:ascii="Gill Sans MT" w:hAnsi="Gill Sans MT"/>
          <w:sz w:val="24"/>
          <w:szCs w:val="24"/>
        </w:rPr>
        <w:t xml:space="preserve"> the Island</w:t>
      </w:r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15.2</w:t>
      </w:r>
      <w:r w:rsidRPr="00243707">
        <w:rPr>
          <w:rFonts w:ascii="Gill Sans MT" w:hAnsi="Gill Sans MT"/>
          <w:sz w:val="24"/>
          <w:szCs w:val="24"/>
        </w:rPr>
        <w:tab/>
      </w:r>
      <w:r w:rsidR="00B94871" w:rsidRPr="00243707">
        <w:rPr>
          <w:rFonts w:ascii="Gill Sans MT" w:hAnsi="Gill Sans MT"/>
          <w:sz w:val="24"/>
          <w:szCs w:val="24"/>
        </w:rPr>
        <w:t>Commuted Traveling Allowance</w:t>
      </w:r>
    </w:p>
    <w:p w:rsidR="00B94871" w:rsidRPr="00243707" w:rsidRDefault="00243707" w:rsidP="00F37993">
      <w:pPr>
        <w:pStyle w:val="NoSpacing"/>
        <w:rPr>
          <w:rFonts w:ascii="Gill Sans MT" w:hAnsi="Gill Sans MT"/>
          <w:sz w:val="24"/>
          <w:szCs w:val="24"/>
        </w:rPr>
      </w:pPr>
      <w:r w:rsidRPr="00243707">
        <w:rPr>
          <w:rFonts w:ascii="Gill Sans MT" w:hAnsi="Gill Sans MT"/>
          <w:sz w:val="24"/>
          <w:szCs w:val="24"/>
        </w:rPr>
        <w:t>15.3</w:t>
      </w:r>
      <w:r w:rsidRPr="00243707">
        <w:rPr>
          <w:rFonts w:ascii="Gill Sans MT" w:hAnsi="Gill Sans MT"/>
          <w:sz w:val="24"/>
          <w:szCs w:val="24"/>
        </w:rPr>
        <w:tab/>
        <w:t>Travel Abroad on Official Duty</w:t>
      </w:r>
    </w:p>
    <w:p w:rsidR="00B94871" w:rsidRPr="00061367" w:rsidRDefault="00B94871" w:rsidP="00243707">
      <w:pPr>
        <w:pStyle w:val="ListParagraph"/>
        <w:tabs>
          <w:tab w:val="left" w:pos="360"/>
        </w:tabs>
        <w:ind w:left="1128"/>
        <w:jc w:val="both"/>
        <w:rPr>
          <w:rFonts w:ascii="Gill Sans MT" w:hAnsi="Gill Sans MT"/>
          <w:b/>
          <w:color w:val="0070C0"/>
          <w:sz w:val="24"/>
          <w:szCs w:val="24"/>
        </w:rPr>
      </w:pPr>
    </w:p>
    <w:sectPr w:rsidR="00B94871" w:rsidRPr="000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B7" w:rsidRDefault="00E458B7" w:rsidP="00B94871">
      <w:pPr>
        <w:spacing w:after="0" w:line="240" w:lineRule="auto"/>
      </w:pPr>
      <w:r>
        <w:separator/>
      </w:r>
    </w:p>
  </w:endnote>
  <w:endnote w:type="continuationSeparator" w:id="0">
    <w:p w:rsidR="00E458B7" w:rsidRDefault="00E458B7" w:rsidP="00B9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B7" w:rsidRDefault="00E458B7" w:rsidP="00B94871">
      <w:pPr>
        <w:spacing w:after="0" w:line="240" w:lineRule="auto"/>
      </w:pPr>
      <w:r>
        <w:separator/>
      </w:r>
    </w:p>
  </w:footnote>
  <w:footnote w:type="continuationSeparator" w:id="0">
    <w:p w:rsidR="00E458B7" w:rsidRDefault="00E458B7" w:rsidP="00B9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54"/>
    <w:rsid w:val="00243707"/>
    <w:rsid w:val="004560C7"/>
    <w:rsid w:val="00737154"/>
    <w:rsid w:val="00783B58"/>
    <w:rsid w:val="00AB4253"/>
    <w:rsid w:val="00B12258"/>
    <w:rsid w:val="00B94871"/>
    <w:rsid w:val="00E458B7"/>
    <w:rsid w:val="00E71DA2"/>
    <w:rsid w:val="00F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CDF66-82E7-4A37-8242-F680084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871"/>
  </w:style>
  <w:style w:type="paragraph" w:styleId="Heading1">
    <w:name w:val="heading 1"/>
    <w:basedOn w:val="Normal"/>
    <w:next w:val="Normal"/>
    <w:link w:val="Heading1Char"/>
    <w:uiPriority w:val="9"/>
    <w:qFormat/>
    <w:rsid w:val="00B9487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948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9487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948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94871"/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paragraph" w:styleId="NoSpacing">
    <w:name w:val="No Spacing"/>
    <w:uiPriority w:val="1"/>
    <w:qFormat/>
    <w:rsid w:val="00B94871"/>
    <w:pPr>
      <w:spacing w:after="0" w:line="240" w:lineRule="auto"/>
    </w:pPr>
  </w:style>
  <w:style w:type="paragraph" w:styleId="ListParagraph">
    <w:name w:val="List Paragraph"/>
    <w:aliases w:val="Citation List,6 List Paragraph,List Paragraph1,Bullets,List Paragraph (numbered (a)),Lapis Bulleted List,List Paragraph11,Dot pt,F5 List Paragraph,No Spacing1,List Paragraph Char Char Char,Indicator Text,Numbered Para 1,Bullet 1,L,Heading"/>
    <w:basedOn w:val="Normal"/>
    <w:link w:val="ListParagraphChar"/>
    <w:uiPriority w:val="34"/>
    <w:qFormat/>
    <w:rsid w:val="00B94871"/>
    <w:pPr>
      <w:spacing w:after="200" w:line="276" w:lineRule="auto"/>
      <w:ind w:left="720"/>
      <w:contextualSpacing/>
    </w:pPr>
    <w:rPr>
      <w:lang w:bidi="si-LK"/>
    </w:rPr>
  </w:style>
  <w:style w:type="character" w:customStyle="1" w:styleId="ListParagraphChar">
    <w:name w:val="List Paragraph Char"/>
    <w:aliases w:val="Citation List Char,6 List Paragraph Char,List Paragraph1 Char,Bullets Char,List Paragraph (numbered (a)) Char,Lapis Bulleted List Char,List Paragraph11 Char,Dot pt Char,F5 List Paragraph Char,No Spacing1 Char,Indicator Text Char"/>
    <w:link w:val="ListParagraph"/>
    <w:uiPriority w:val="34"/>
    <w:qFormat/>
    <w:locked/>
    <w:rsid w:val="00B94871"/>
    <w:rPr>
      <w:lang w:bidi="si-LK"/>
    </w:rPr>
  </w:style>
  <w:style w:type="table" w:styleId="TableGrid">
    <w:name w:val="Table Grid"/>
    <w:basedOn w:val="TableNormal"/>
    <w:uiPriority w:val="39"/>
    <w:rsid w:val="00B9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948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871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9487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948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94871"/>
    <w:rPr>
      <w:rFonts w:ascii="Calibri" w:eastAsia="Calibri" w:hAnsi="Calibri" w:cs="Calibri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B94871"/>
    <w:rPr>
      <w:b/>
      <w:bCs/>
    </w:rPr>
  </w:style>
  <w:style w:type="character" w:customStyle="1" w:styleId="hgkelc">
    <w:name w:val="hgkelc"/>
    <w:basedOn w:val="DefaultParagraphFont"/>
    <w:rsid w:val="00B94871"/>
  </w:style>
  <w:style w:type="paragraph" w:styleId="NormalWeb">
    <w:name w:val="Normal (Web)"/>
    <w:basedOn w:val="Normal"/>
    <w:uiPriority w:val="99"/>
    <w:unhideWhenUsed/>
    <w:rsid w:val="00B9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4871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B94871"/>
    <w:rPr>
      <w:vertAlign w:val="superscript"/>
    </w:rPr>
  </w:style>
  <w:style w:type="paragraph" w:customStyle="1" w:styleId="Normal1">
    <w:name w:val="Normal1"/>
    <w:basedOn w:val="Normal"/>
    <w:uiPriority w:val="99"/>
    <w:rsid w:val="00B9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headingtext">
    <w:name w:val="mntl-sc-block-heading__text"/>
    <w:basedOn w:val="DefaultParagraphFont"/>
    <w:rsid w:val="00B9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2021-12-10T08:22:00Z</dcterms:created>
  <dcterms:modified xsi:type="dcterms:W3CDTF">2021-12-10T09:17:00Z</dcterms:modified>
</cp:coreProperties>
</file>