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B0" w:rsidRPr="00871818" w:rsidRDefault="00871818">
      <w:pPr>
        <w:rPr>
          <w:rFonts w:ascii="Arial Black" w:hAnsi="Arial Black" w:cs="Arial"/>
          <w:b/>
          <w:color w:val="002060"/>
        </w:rPr>
      </w:pPr>
      <w:r w:rsidRPr="00871818">
        <w:rPr>
          <w:rFonts w:ascii="Arial Black" w:hAnsi="Arial Black" w:cs="Arial"/>
          <w:b/>
          <w:color w:val="002060"/>
        </w:rPr>
        <w:t xml:space="preserve">Non Profit Financial </w:t>
      </w:r>
      <w:r w:rsidR="001A04D3">
        <w:rPr>
          <w:rFonts w:ascii="Arial Black" w:hAnsi="Arial Black" w:cs="Arial"/>
          <w:b/>
          <w:color w:val="002060"/>
        </w:rPr>
        <w:t xml:space="preserve">Ratio </w:t>
      </w:r>
      <w:r w:rsidRPr="00871818">
        <w:rPr>
          <w:rFonts w:ascii="Arial Black" w:hAnsi="Arial Black" w:cs="Arial"/>
          <w:b/>
          <w:color w:val="002060"/>
        </w:rPr>
        <w:t xml:space="preserve">Analysis </w:t>
      </w:r>
    </w:p>
    <w:p w:rsidR="00D51532" w:rsidRDefault="00871818">
      <w:r>
        <w:rPr>
          <w:rFonts w:ascii="Arial" w:hAnsi="Arial" w:cs="Arial"/>
          <w:noProof/>
          <w:color w:val="333333"/>
        </w:rPr>
        <w:drawing>
          <wp:inline distT="0" distB="0" distL="0" distR="0" wp14:anchorId="3B80F561" wp14:editId="5D5265A6">
            <wp:extent cx="5943600" cy="3095625"/>
            <wp:effectExtent l="0" t="0" r="0" b="9525"/>
            <wp:docPr id="3" name="Picture 3" descr="https://www.propelnonprofits.org/wp-content/uploads/2017/10/Analyzing-Financial-Info-income-ratios-1024x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pelnonprofits.org/wp-content/uploads/2017/10/Analyzing-Financial-Info-income-ratios-1024x5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532" w:rsidRDefault="00D51532">
      <w:r>
        <w:rPr>
          <w:rFonts w:ascii="Arial" w:hAnsi="Arial" w:cs="Arial"/>
          <w:noProof/>
          <w:color w:val="333333"/>
        </w:rPr>
        <w:drawing>
          <wp:inline distT="0" distB="0" distL="0" distR="0" wp14:anchorId="0799DA80" wp14:editId="346008AA">
            <wp:extent cx="5943600" cy="3704251"/>
            <wp:effectExtent l="0" t="0" r="0" b="0"/>
            <wp:docPr id="2" name="Picture 2" descr="https://www.propelnonprofits.org/wp-content/uploads/2017/10/Analyzing-Financial-Info-expensed-and-mngtm-ratios-1024x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pelnonprofits.org/wp-content/uploads/2017/10/Analyzing-Financial-Info-expensed-and-mngtm-ratios-1024x6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32" w:rsidRDefault="00D51532"/>
    <w:p w:rsidR="00D51532" w:rsidRDefault="00D51532"/>
    <w:p w:rsidR="00D51532" w:rsidRDefault="00D51532"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 wp14:anchorId="28B3A0DE" wp14:editId="0E2F2B16">
            <wp:extent cx="5943600" cy="6026693"/>
            <wp:effectExtent l="0" t="0" r="0" b="0"/>
            <wp:docPr id="1" name="Picture 1" descr="https://www.propelnonprofits.org/wp-content/uploads/2017/10/Analyzing-Financial-Info-balance-sheet-rat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pelnonprofits.org/wp-content/uploads/2017/10/Analyzing-Financial-Info-balance-sheet-rati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2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1"/>
    <w:rsid w:val="001A04D3"/>
    <w:rsid w:val="00357941"/>
    <w:rsid w:val="007278B0"/>
    <w:rsid w:val="00871818"/>
    <w:rsid w:val="00D5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36EDF-C52E-4B27-A25F-F0415454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2021-09-15T11:40:00Z</dcterms:created>
  <dcterms:modified xsi:type="dcterms:W3CDTF">2021-09-15T13:07:00Z</dcterms:modified>
</cp:coreProperties>
</file>